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F0561" w:rsidRPr="00082820" w:rsidRDefault="00082820" w:rsidP="008E772E">
      <w:pPr>
        <w:pStyle w:val="SAGETitle"/>
        <w:rPr>
          <w:lang w:val="es-ES"/>
        </w:rPr>
      </w:pPr>
      <w:r w:rsidRPr="00082820">
        <w:rPr>
          <w:lang w:val="es-ES"/>
        </w:rPr>
        <w:t>Despachos2DespachosC</w:t>
      </w:r>
    </w:p>
    <w:p w:rsidR="007F0561" w:rsidRPr="00082820" w:rsidRDefault="00F36738" w:rsidP="007F0561">
      <w:pPr>
        <w:pStyle w:val="SAGESubtitle"/>
        <w:rPr>
          <w:lang w:val="es-ES"/>
        </w:rPr>
      </w:pPr>
      <w:r w:rsidRPr="00082820">
        <w:rPr>
          <w:lang w:val="es-ES"/>
        </w:rPr>
        <w:t xml:space="preserve">Conversión de </w:t>
      </w:r>
      <w:r w:rsidR="00082820">
        <w:rPr>
          <w:lang w:val="es-ES"/>
        </w:rPr>
        <w:t xml:space="preserve">Sage Despachos </w:t>
      </w:r>
      <w:r w:rsidRPr="00082820">
        <w:rPr>
          <w:lang w:val="es-ES"/>
        </w:rPr>
        <w:t xml:space="preserve">a </w:t>
      </w:r>
      <w:r w:rsidR="005A089E" w:rsidRPr="00082820">
        <w:rPr>
          <w:lang w:val="es-ES"/>
        </w:rPr>
        <w:t xml:space="preserve">Sage </w:t>
      </w:r>
      <w:r w:rsidR="00082820">
        <w:rPr>
          <w:lang w:val="es-ES"/>
        </w:rPr>
        <w:t xml:space="preserve">Despachos </w:t>
      </w:r>
      <w:proofErr w:type="spellStart"/>
      <w:r w:rsidR="00082820">
        <w:rPr>
          <w:lang w:val="es-ES"/>
        </w:rPr>
        <w:t>Connected</w:t>
      </w:r>
      <w:proofErr w:type="spellEnd"/>
    </w:p>
    <w:p w:rsidR="00712A66" w:rsidRPr="00712A66" w:rsidRDefault="00712A66" w:rsidP="00712A66">
      <w:pPr>
        <w:pStyle w:val="SAGETitleAuthor"/>
        <w:rPr>
          <w:lang w:val="es-ES"/>
        </w:rPr>
      </w:pPr>
      <w:proofErr w:type="spellStart"/>
      <w:r>
        <w:rPr>
          <w:lang w:val="es-ES"/>
        </w:rPr>
        <w:t>Revision</w:t>
      </w:r>
      <w:proofErr w:type="spellEnd"/>
    </w:p>
    <w:p w:rsidR="00712A66" w:rsidRPr="00712A66" w:rsidRDefault="002E7F7D" w:rsidP="00712A66">
      <w:pPr>
        <w:pStyle w:val="SAGETitleDate"/>
        <w:rPr>
          <w:lang w:val="es-ES"/>
        </w:rPr>
      </w:pPr>
      <w:r>
        <w:rPr>
          <w:lang w:val="es-ES"/>
        </w:rPr>
        <w:t>1</w:t>
      </w:r>
      <w:r w:rsidR="00712A66">
        <w:rPr>
          <w:lang w:val="es-ES"/>
        </w:rPr>
        <w:t>.</w:t>
      </w:r>
      <w:r w:rsidR="00082820">
        <w:rPr>
          <w:lang w:val="es-ES"/>
        </w:rPr>
        <w:t>0</w:t>
      </w:r>
      <w:r w:rsidR="00712A66">
        <w:rPr>
          <w:lang w:val="es-ES"/>
        </w:rPr>
        <w:t>.0.0</w:t>
      </w:r>
    </w:p>
    <w:p w:rsidR="00AD6153" w:rsidRPr="00712A66" w:rsidRDefault="00AD6153" w:rsidP="0034063D">
      <w:pPr>
        <w:pStyle w:val="SAGEBodyText"/>
        <w:tabs>
          <w:tab w:val="left" w:pos="6112"/>
        </w:tabs>
        <w:rPr>
          <w:lang w:val="es-ES"/>
        </w:rPr>
      </w:pPr>
    </w:p>
    <w:p w:rsidR="00063C74" w:rsidRPr="00712A66" w:rsidRDefault="00063C74" w:rsidP="0034063D">
      <w:pPr>
        <w:pStyle w:val="SAGEBodyText"/>
        <w:tabs>
          <w:tab w:val="left" w:pos="6112"/>
        </w:tabs>
        <w:rPr>
          <w:lang w:val="es-ES"/>
        </w:rPr>
        <w:sectPr w:rsidR="00063C74" w:rsidRPr="00712A66" w:rsidSect="004E3437">
          <w:footerReference w:type="default" r:id="rId8"/>
          <w:headerReference w:type="first" r:id="rId9"/>
          <w:pgSz w:w="11906" w:h="16838" w:code="9"/>
          <w:pgMar w:top="2722" w:right="1134" w:bottom="1701" w:left="1985" w:header="709" w:footer="567" w:gutter="0"/>
          <w:cols w:space="708"/>
          <w:titlePg/>
          <w:docGrid w:linePitch="360"/>
        </w:sectPr>
      </w:pPr>
    </w:p>
    <w:p w:rsidR="00A45D3D" w:rsidRDefault="00082820" w:rsidP="004679E1">
      <w:pPr>
        <w:pStyle w:val="SAGEHeading1"/>
        <w:framePr w:wrap="around"/>
        <w:ind w:left="2160" w:hanging="2160"/>
      </w:pPr>
      <w:r>
        <w:lastRenderedPageBreak/>
        <w:t>Despachos2DespachosC</w:t>
      </w:r>
    </w:p>
    <w:p w:rsidR="00374443" w:rsidRPr="00F36738" w:rsidRDefault="00F36738" w:rsidP="00A03DB7">
      <w:pPr>
        <w:pStyle w:val="SAGEHeading1Follow"/>
        <w:framePr w:wrap="around" w:anchorLock="0"/>
        <w:rPr>
          <w:lang w:val="es-ES"/>
        </w:rPr>
      </w:pPr>
      <w:r w:rsidRPr="00F36738">
        <w:rPr>
          <w:lang w:val="es-ES"/>
        </w:rPr>
        <w:t xml:space="preserve">Conversión de </w:t>
      </w:r>
      <w:r w:rsidR="00082820">
        <w:rPr>
          <w:lang w:val="es-ES"/>
        </w:rPr>
        <w:t xml:space="preserve">Sage Despachos a Sage Despachos </w:t>
      </w:r>
      <w:proofErr w:type="spellStart"/>
      <w:r w:rsidR="00082820">
        <w:rPr>
          <w:lang w:val="es-ES"/>
        </w:rPr>
        <w:t>Connected</w:t>
      </w:r>
      <w:proofErr w:type="spellEnd"/>
    </w:p>
    <w:p w:rsidR="00354A28" w:rsidRDefault="00F36738" w:rsidP="007C2D4C">
      <w:pPr>
        <w:pStyle w:val="SAGEHeading2"/>
      </w:pPr>
      <w:proofErr w:type="spellStart"/>
      <w:r>
        <w:t>Pasos</w:t>
      </w:r>
      <w:proofErr w:type="spellEnd"/>
      <w:r>
        <w:t xml:space="preserve"> </w:t>
      </w:r>
      <w:proofErr w:type="spellStart"/>
      <w:r>
        <w:t>previos</w:t>
      </w:r>
      <w:proofErr w:type="spellEnd"/>
    </w:p>
    <w:p w:rsidR="00F36738" w:rsidRPr="00F36738" w:rsidRDefault="00F36738" w:rsidP="00F36738">
      <w:pPr>
        <w:pStyle w:val="SAGEBodyText"/>
        <w:jc w:val="both"/>
        <w:rPr>
          <w:lang w:val="es-ES"/>
        </w:rPr>
      </w:pPr>
      <w:r w:rsidRPr="00F36738">
        <w:rPr>
          <w:lang w:val="es-ES"/>
        </w:rPr>
        <w:t xml:space="preserve">El procedimiento para realizar la conversión a </w:t>
      </w:r>
      <w:r w:rsidR="00082820">
        <w:rPr>
          <w:lang w:val="es-ES"/>
        </w:rPr>
        <w:t xml:space="preserve">Sage Despachos </w:t>
      </w:r>
      <w:proofErr w:type="spellStart"/>
      <w:r w:rsidR="00082820">
        <w:rPr>
          <w:lang w:val="es-ES"/>
        </w:rPr>
        <w:t>Connected</w:t>
      </w:r>
      <w:proofErr w:type="spellEnd"/>
      <w:r w:rsidR="00082820">
        <w:rPr>
          <w:lang w:val="es-ES"/>
        </w:rPr>
        <w:t xml:space="preserve"> </w:t>
      </w:r>
      <w:r w:rsidRPr="00F36738">
        <w:rPr>
          <w:lang w:val="es-ES"/>
        </w:rPr>
        <w:t>es el siguiente:</w:t>
      </w:r>
    </w:p>
    <w:p w:rsidR="00F36738" w:rsidRPr="00F36738" w:rsidRDefault="00F36738" w:rsidP="00F36738">
      <w:pPr>
        <w:pStyle w:val="SAGEBodyText"/>
        <w:numPr>
          <w:ilvl w:val="0"/>
          <w:numId w:val="40"/>
        </w:numPr>
        <w:jc w:val="both"/>
        <w:rPr>
          <w:lang w:val="es-ES"/>
        </w:rPr>
      </w:pPr>
      <w:r w:rsidRPr="00F36738">
        <w:rPr>
          <w:lang w:val="es-ES"/>
        </w:rPr>
        <w:t>Realizar copia de seguridad de la base de datos.</w:t>
      </w:r>
    </w:p>
    <w:p w:rsidR="00F36738" w:rsidRDefault="00F36738" w:rsidP="00F36738">
      <w:pPr>
        <w:pStyle w:val="SAGEBodyText"/>
        <w:numPr>
          <w:ilvl w:val="0"/>
          <w:numId w:val="40"/>
        </w:numPr>
        <w:jc w:val="both"/>
        <w:rPr>
          <w:lang w:val="es-ES"/>
        </w:rPr>
      </w:pPr>
      <w:r w:rsidRPr="00F36738">
        <w:rPr>
          <w:lang w:val="es-ES"/>
        </w:rPr>
        <w:t>Verificar que en el equipo servidor y los equipos clientes está insta</w:t>
      </w:r>
      <w:r w:rsidR="004679E1">
        <w:rPr>
          <w:lang w:val="es-ES"/>
        </w:rPr>
        <w:t xml:space="preserve">lada como mínimo la versión </w:t>
      </w:r>
      <w:r w:rsidR="00C67502">
        <w:rPr>
          <w:lang w:val="es-ES"/>
        </w:rPr>
        <w:t>13.</w:t>
      </w:r>
      <w:r w:rsidR="00082820">
        <w:rPr>
          <w:lang w:val="es-ES"/>
        </w:rPr>
        <w:t>65</w:t>
      </w:r>
      <w:r w:rsidRPr="00F36738">
        <w:rPr>
          <w:lang w:val="es-ES"/>
        </w:rPr>
        <w:t xml:space="preserve">.000 de </w:t>
      </w:r>
      <w:r w:rsidR="00082820">
        <w:rPr>
          <w:lang w:val="es-ES"/>
        </w:rPr>
        <w:t>Sage Despachos</w:t>
      </w:r>
      <w:r w:rsidRPr="00F36738">
        <w:rPr>
          <w:lang w:val="es-ES"/>
        </w:rPr>
        <w:t>.</w:t>
      </w:r>
    </w:p>
    <w:p w:rsidR="00F36738" w:rsidRDefault="00F36738" w:rsidP="00C53846">
      <w:pPr>
        <w:pStyle w:val="SAGEBodyText"/>
        <w:numPr>
          <w:ilvl w:val="0"/>
          <w:numId w:val="40"/>
        </w:numPr>
        <w:jc w:val="both"/>
        <w:rPr>
          <w:lang w:val="es-ES"/>
        </w:rPr>
      </w:pPr>
      <w:r w:rsidRPr="00F36738">
        <w:rPr>
          <w:lang w:val="es-ES"/>
        </w:rPr>
        <w:t xml:space="preserve">Ejecutar la aplicación </w:t>
      </w:r>
      <w:r w:rsidR="00C53846" w:rsidRPr="00C53846">
        <w:rPr>
          <w:lang w:val="es-ES"/>
        </w:rPr>
        <w:t>Sage.</w:t>
      </w:r>
      <w:r w:rsidR="00082820">
        <w:rPr>
          <w:lang w:val="es-ES"/>
        </w:rPr>
        <w:t>Despachos2DespachosC</w:t>
      </w:r>
      <w:r w:rsidR="00C53846" w:rsidRPr="00C53846">
        <w:rPr>
          <w:lang w:val="es-ES"/>
        </w:rPr>
        <w:t>.exe</w:t>
      </w:r>
      <w:r w:rsidRPr="00F36738">
        <w:rPr>
          <w:lang w:val="es-ES"/>
        </w:rPr>
        <w:t xml:space="preserve"> en el </w:t>
      </w:r>
      <w:r>
        <w:rPr>
          <w:lang w:val="es-ES"/>
        </w:rPr>
        <w:t xml:space="preserve">equipo </w:t>
      </w:r>
      <w:r w:rsidRPr="00F36738">
        <w:rPr>
          <w:lang w:val="es-ES"/>
        </w:rPr>
        <w:t>servidor, selecciona</w:t>
      </w:r>
      <w:r>
        <w:rPr>
          <w:lang w:val="es-ES"/>
        </w:rPr>
        <w:t>n</w:t>
      </w:r>
      <w:r w:rsidRPr="00F36738">
        <w:rPr>
          <w:lang w:val="es-ES"/>
        </w:rPr>
        <w:t xml:space="preserve">do instalación de </w:t>
      </w:r>
      <w:r>
        <w:rPr>
          <w:lang w:val="es-ES"/>
        </w:rPr>
        <w:t>s</w:t>
      </w:r>
      <w:r w:rsidRPr="00F36738">
        <w:rPr>
          <w:lang w:val="es-ES"/>
        </w:rPr>
        <w:t>ervidor</w:t>
      </w:r>
      <w:r>
        <w:rPr>
          <w:lang w:val="es-ES"/>
        </w:rPr>
        <w:t>.</w:t>
      </w:r>
    </w:p>
    <w:p w:rsidR="00F36738" w:rsidRPr="00F36738" w:rsidRDefault="00F36738" w:rsidP="00C53846">
      <w:pPr>
        <w:pStyle w:val="SAGEBodyText"/>
        <w:numPr>
          <w:ilvl w:val="0"/>
          <w:numId w:val="40"/>
        </w:numPr>
        <w:jc w:val="both"/>
        <w:rPr>
          <w:lang w:val="es-ES"/>
        </w:rPr>
      </w:pPr>
      <w:r w:rsidRPr="00F36738">
        <w:rPr>
          <w:lang w:val="es-ES"/>
        </w:rPr>
        <w:t xml:space="preserve">Ejecutar la aplicación </w:t>
      </w:r>
      <w:r w:rsidR="00C53846" w:rsidRPr="00C53846">
        <w:rPr>
          <w:lang w:val="es-ES"/>
        </w:rPr>
        <w:t>Sage.</w:t>
      </w:r>
      <w:r w:rsidR="00082820">
        <w:rPr>
          <w:lang w:val="es-ES"/>
        </w:rPr>
        <w:t>Despachos2DespachosC</w:t>
      </w:r>
      <w:r w:rsidR="00C53846" w:rsidRPr="00C53846">
        <w:rPr>
          <w:lang w:val="es-ES"/>
        </w:rPr>
        <w:t>.exe</w:t>
      </w:r>
      <w:r w:rsidRPr="00F36738">
        <w:rPr>
          <w:lang w:val="es-ES"/>
        </w:rPr>
        <w:t xml:space="preserve"> en cada </w:t>
      </w:r>
      <w:r>
        <w:rPr>
          <w:lang w:val="es-ES"/>
        </w:rPr>
        <w:t xml:space="preserve">equipo </w:t>
      </w:r>
      <w:r w:rsidRPr="00F36738">
        <w:rPr>
          <w:lang w:val="es-ES"/>
        </w:rPr>
        <w:t xml:space="preserve">cliente, seleccionando instalación de </w:t>
      </w:r>
      <w:r>
        <w:rPr>
          <w:lang w:val="es-ES"/>
        </w:rPr>
        <w:t>c</w:t>
      </w:r>
      <w:r w:rsidRPr="00F36738">
        <w:rPr>
          <w:lang w:val="es-ES"/>
        </w:rPr>
        <w:t>liente.</w:t>
      </w:r>
    </w:p>
    <w:p w:rsidR="0009077C" w:rsidRPr="00F36738" w:rsidRDefault="003E74B2" w:rsidP="00F36738">
      <w:pPr>
        <w:pStyle w:val="SAGEBodyText"/>
        <w:jc w:val="both"/>
        <w:rPr>
          <w:lang w:val="es-ES"/>
        </w:rPr>
      </w:pPr>
      <w:r>
        <w:rPr>
          <w:lang w:val="es-ES"/>
        </w:rPr>
        <w:t>Al ejecutar el conversor aparecerá la siguiente pantalla donde se muestra el resultado de unas comprobaciones previas.</w:t>
      </w:r>
    </w:p>
    <w:p w:rsidR="002E7F7D" w:rsidRDefault="00485E70" w:rsidP="00884B59">
      <w:pPr>
        <w:pStyle w:val="SAGEBodyText"/>
        <w:jc w:val="center"/>
        <w:rPr>
          <w:lang w:val="es-ES"/>
        </w:rPr>
      </w:pPr>
      <w:r w:rsidRPr="00485E70">
        <w:rPr>
          <w:noProof/>
          <w:lang w:val="es-ES"/>
        </w:rPr>
        <w:drawing>
          <wp:inline distT="0" distB="0" distL="0" distR="0" wp14:anchorId="09EC9D17" wp14:editId="00691C70">
            <wp:extent cx="5579745" cy="4000500"/>
            <wp:effectExtent l="0" t="0" r="190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482" w:rsidRPr="002E7F7D" w:rsidRDefault="00954482" w:rsidP="00954482">
      <w:pPr>
        <w:pStyle w:val="SAGEBodyText"/>
        <w:jc w:val="both"/>
        <w:rPr>
          <w:lang w:val="es-ES"/>
        </w:rPr>
      </w:pPr>
      <w:r>
        <w:rPr>
          <w:lang w:val="es-ES"/>
        </w:rPr>
        <w:lastRenderedPageBreak/>
        <w:t xml:space="preserve">Si la base de datos ya ha sido convertida a </w:t>
      </w:r>
      <w:r w:rsidR="004679E1">
        <w:rPr>
          <w:lang w:val="es-ES"/>
        </w:rPr>
        <w:t xml:space="preserve">Sage </w:t>
      </w:r>
      <w:r w:rsidR="00082820">
        <w:rPr>
          <w:lang w:val="es-ES"/>
        </w:rPr>
        <w:br/>
        <w:t xml:space="preserve">Despachos </w:t>
      </w:r>
      <w:proofErr w:type="spellStart"/>
      <w:r w:rsidR="00082820">
        <w:rPr>
          <w:lang w:val="es-ES"/>
        </w:rPr>
        <w:t>Connected</w:t>
      </w:r>
      <w:proofErr w:type="spellEnd"/>
      <w:r w:rsidR="00082820">
        <w:rPr>
          <w:lang w:val="es-ES"/>
        </w:rPr>
        <w:t>,</w:t>
      </w:r>
      <w:r>
        <w:rPr>
          <w:lang w:val="es-ES"/>
        </w:rPr>
        <w:t xml:space="preserve"> se permite convertir otras bases de datos seleccionando la opción “Convertir otras bases de datos”.</w:t>
      </w:r>
    </w:p>
    <w:p w:rsidR="00954482" w:rsidRDefault="005C70C1" w:rsidP="005C70C1">
      <w:pPr>
        <w:pStyle w:val="SAGEBodyText"/>
        <w:jc w:val="center"/>
        <w:rPr>
          <w:lang w:val="es-ES"/>
        </w:rPr>
      </w:pPr>
      <w:r w:rsidRPr="005C70C1">
        <w:rPr>
          <w:noProof/>
          <w:lang w:val="es-ES"/>
        </w:rPr>
        <w:drawing>
          <wp:inline distT="0" distB="0" distL="0" distR="0" wp14:anchorId="011A9AB8" wp14:editId="6CFEB7A9">
            <wp:extent cx="5579745" cy="4000500"/>
            <wp:effectExtent l="0" t="0" r="190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4B2" w:rsidRDefault="003E74B2" w:rsidP="003E74B2">
      <w:pPr>
        <w:pStyle w:val="SAGEBodyText"/>
        <w:jc w:val="both"/>
        <w:rPr>
          <w:lang w:val="es-ES"/>
        </w:rPr>
      </w:pPr>
      <w:r w:rsidRPr="00F36738">
        <w:rPr>
          <w:lang w:val="es-ES"/>
        </w:rPr>
        <w:t>La conversión de la base de datos también realiza comprobaciones de integridad de la misma, si se detecta alguna incidencia se permite continuar con la conversión, siendo n</w:t>
      </w:r>
      <w:r>
        <w:rPr>
          <w:lang w:val="es-ES"/>
        </w:rPr>
        <w:t xml:space="preserve">ecesario consultar el archivo .log del proceso </w:t>
      </w:r>
      <w:r w:rsidRPr="00F36738">
        <w:rPr>
          <w:lang w:val="es-ES"/>
        </w:rPr>
        <w:t>al finalizar para solucionarlas.</w:t>
      </w:r>
    </w:p>
    <w:p w:rsidR="003E74B2" w:rsidRDefault="003E74B2" w:rsidP="003E74B2">
      <w:pPr>
        <w:pStyle w:val="SAGEBodyText"/>
        <w:jc w:val="both"/>
        <w:rPr>
          <w:lang w:val="es-ES"/>
        </w:rPr>
      </w:pPr>
      <w:r>
        <w:rPr>
          <w:lang w:val="es-ES"/>
        </w:rPr>
        <w:t>Se recomienda que tenga una copia de seguridad de la base de datos.</w:t>
      </w:r>
    </w:p>
    <w:p w:rsidR="003E74B2" w:rsidRDefault="00884B59" w:rsidP="00884B59">
      <w:pPr>
        <w:pStyle w:val="SAGEBodyText"/>
        <w:jc w:val="center"/>
        <w:rPr>
          <w:lang w:val="es-ES"/>
        </w:rPr>
      </w:pPr>
      <w:r w:rsidRPr="00884B59">
        <w:rPr>
          <w:noProof/>
          <w:lang w:val="es-ES"/>
        </w:rPr>
        <w:drawing>
          <wp:inline distT="0" distB="0" distL="0" distR="0" wp14:anchorId="40FB4B6A" wp14:editId="47590F20">
            <wp:extent cx="3924848" cy="1838582"/>
            <wp:effectExtent l="0" t="0" r="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24848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CD1" w:rsidRDefault="006F5CD1" w:rsidP="006F5CD1">
      <w:pPr>
        <w:pStyle w:val="SAGEBodyText"/>
        <w:rPr>
          <w:lang w:val="es-ES"/>
        </w:rPr>
      </w:pPr>
      <w:r w:rsidRPr="002E7F7D">
        <w:rPr>
          <w:lang w:val="es-ES"/>
        </w:rPr>
        <w:t>Una vez verificados los prerrequisitos, debemos seleccionar el tipo de instalación.</w:t>
      </w:r>
    </w:p>
    <w:p w:rsidR="007E3BC4" w:rsidRDefault="007E3BC4" w:rsidP="002E7F7D">
      <w:pPr>
        <w:pStyle w:val="SAGEBodyText"/>
        <w:rPr>
          <w:lang w:val="es-ES"/>
        </w:rPr>
      </w:pPr>
    </w:p>
    <w:p w:rsidR="00C8704A" w:rsidRDefault="00C8704A" w:rsidP="002E7F7D">
      <w:pPr>
        <w:pStyle w:val="SAGEBodyText"/>
        <w:rPr>
          <w:lang w:val="es-ES"/>
        </w:rPr>
      </w:pPr>
    </w:p>
    <w:p w:rsidR="00C8704A" w:rsidRDefault="00C8704A" w:rsidP="002E7F7D">
      <w:pPr>
        <w:pStyle w:val="SAGEBodyText"/>
        <w:rPr>
          <w:lang w:val="es-ES"/>
        </w:rPr>
      </w:pPr>
    </w:p>
    <w:p w:rsidR="00C8704A" w:rsidRDefault="00C8704A" w:rsidP="002E7F7D">
      <w:pPr>
        <w:pStyle w:val="SAGEBodyText"/>
        <w:rPr>
          <w:lang w:val="es-ES"/>
        </w:rPr>
      </w:pPr>
    </w:p>
    <w:p w:rsidR="00C8704A" w:rsidRDefault="00C8704A" w:rsidP="002E7F7D">
      <w:pPr>
        <w:pStyle w:val="SAGEBodyText"/>
        <w:rPr>
          <w:lang w:val="es-ES"/>
        </w:rPr>
      </w:pPr>
    </w:p>
    <w:p w:rsidR="007E3BC4" w:rsidRDefault="007E3BC4" w:rsidP="002E7F7D">
      <w:pPr>
        <w:pStyle w:val="SAGEBodyText"/>
        <w:rPr>
          <w:lang w:val="es-ES"/>
        </w:rPr>
      </w:pPr>
    </w:p>
    <w:p w:rsidR="003E74B2" w:rsidRDefault="003E74B2" w:rsidP="003E74B2">
      <w:pPr>
        <w:pStyle w:val="SAGEHeading2"/>
        <w:rPr>
          <w:lang w:val="es-ES"/>
        </w:rPr>
      </w:pPr>
      <w:r w:rsidRPr="002E7F7D">
        <w:rPr>
          <w:lang w:val="es-ES"/>
        </w:rPr>
        <w:t>Instalación desde el servidor de base de datos</w:t>
      </w:r>
    </w:p>
    <w:p w:rsidR="003E74B2" w:rsidRPr="002E7F7D" w:rsidRDefault="003E74B2" w:rsidP="003E74B2">
      <w:pPr>
        <w:pStyle w:val="SAGEBodyText"/>
        <w:rPr>
          <w:lang w:val="es-ES"/>
        </w:rPr>
      </w:pPr>
      <w:r w:rsidRPr="002E7F7D">
        <w:rPr>
          <w:lang w:val="es-ES"/>
        </w:rPr>
        <w:t xml:space="preserve">La versión mínima de </w:t>
      </w:r>
      <w:r w:rsidR="00D73E69">
        <w:rPr>
          <w:lang w:val="es-ES"/>
        </w:rPr>
        <w:t>Sage Despachos</w:t>
      </w:r>
      <w:r w:rsidRPr="002E7F7D">
        <w:rPr>
          <w:lang w:val="es-ES"/>
        </w:rPr>
        <w:t xml:space="preserve"> que se requiere para la conversión a </w:t>
      </w:r>
      <w:r>
        <w:rPr>
          <w:lang w:val="es-ES"/>
        </w:rPr>
        <w:t xml:space="preserve">Sage </w:t>
      </w:r>
      <w:r w:rsidR="00D73E69">
        <w:rPr>
          <w:lang w:val="es-ES"/>
        </w:rPr>
        <w:t xml:space="preserve">Despachos </w:t>
      </w:r>
      <w:proofErr w:type="spellStart"/>
      <w:r w:rsidR="00D73E69">
        <w:rPr>
          <w:lang w:val="es-ES"/>
        </w:rPr>
        <w:t>Connected</w:t>
      </w:r>
      <w:proofErr w:type="spellEnd"/>
      <w:r w:rsidRPr="002E7F7D">
        <w:rPr>
          <w:lang w:val="es-ES"/>
        </w:rPr>
        <w:t xml:space="preserve"> es la </w:t>
      </w:r>
      <w:r w:rsidR="00C67502">
        <w:rPr>
          <w:lang w:val="es-ES"/>
        </w:rPr>
        <w:t>13.</w:t>
      </w:r>
      <w:r w:rsidR="00D73E69">
        <w:rPr>
          <w:lang w:val="es-ES"/>
        </w:rPr>
        <w:t>6</w:t>
      </w:r>
      <w:r w:rsidR="00C67502">
        <w:rPr>
          <w:lang w:val="es-ES"/>
        </w:rPr>
        <w:t>5</w:t>
      </w:r>
      <w:r w:rsidRPr="002E7F7D">
        <w:rPr>
          <w:lang w:val="es-ES"/>
        </w:rPr>
        <w:t>.000</w:t>
      </w:r>
    </w:p>
    <w:p w:rsidR="00494A5A" w:rsidRDefault="00485E70" w:rsidP="00884B59">
      <w:pPr>
        <w:pStyle w:val="SAGEBodyText"/>
        <w:jc w:val="center"/>
        <w:rPr>
          <w:lang w:val="es-ES"/>
        </w:rPr>
      </w:pPr>
      <w:r w:rsidRPr="00485E70">
        <w:rPr>
          <w:noProof/>
          <w:lang w:val="es-ES"/>
        </w:rPr>
        <w:drawing>
          <wp:inline distT="0" distB="0" distL="0" distR="0" wp14:anchorId="31E820E2" wp14:editId="3F8709D0">
            <wp:extent cx="5579745" cy="4000500"/>
            <wp:effectExtent l="0" t="0" r="190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F7D" w:rsidRDefault="00494A5A" w:rsidP="00954482">
      <w:pPr>
        <w:pStyle w:val="SAGEBodyText"/>
        <w:jc w:val="both"/>
        <w:rPr>
          <w:lang w:val="es-ES"/>
        </w:rPr>
      </w:pPr>
      <w:r>
        <w:rPr>
          <w:lang w:val="es-ES"/>
        </w:rPr>
        <w:t>Esta opción instala</w:t>
      </w:r>
      <w:r w:rsidR="00954482">
        <w:rPr>
          <w:lang w:val="es-ES"/>
        </w:rPr>
        <w:t xml:space="preserve"> componentes necesarios y realiza la conversión de la base de datos para adaptarla a la nueva plataforma.</w:t>
      </w:r>
    </w:p>
    <w:p w:rsidR="00494A5A" w:rsidRDefault="00C8704A" w:rsidP="00494A5A">
      <w:pPr>
        <w:pStyle w:val="SAGEBodyText"/>
        <w:jc w:val="both"/>
        <w:rPr>
          <w:lang w:val="es-ES"/>
        </w:rPr>
      </w:pPr>
      <w:r>
        <w:rPr>
          <w:lang w:val="es-ES"/>
        </w:rPr>
        <w:t xml:space="preserve">Se recomienda que </w:t>
      </w:r>
      <w:r w:rsidR="00494A5A" w:rsidRPr="00494A5A">
        <w:rPr>
          <w:lang w:val="es-ES"/>
        </w:rPr>
        <w:t xml:space="preserve">el directorio </w:t>
      </w:r>
      <w:r w:rsidR="0092425B">
        <w:rPr>
          <w:lang w:val="es-ES"/>
        </w:rPr>
        <w:t xml:space="preserve">de datos </w:t>
      </w:r>
      <w:r w:rsidR="00494A5A" w:rsidRPr="00494A5A">
        <w:rPr>
          <w:lang w:val="es-ES"/>
        </w:rPr>
        <w:t>compartido</w:t>
      </w:r>
      <w:r w:rsidR="0092425B">
        <w:rPr>
          <w:lang w:val="es-ES"/>
        </w:rPr>
        <w:t>s</w:t>
      </w:r>
      <w:r w:rsidR="00494A5A" w:rsidRPr="00494A5A">
        <w:rPr>
          <w:lang w:val="es-ES"/>
        </w:rPr>
        <w:t xml:space="preserve"> </w:t>
      </w:r>
      <w:r w:rsidR="0092425B">
        <w:rPr>
          <w:lang w:val="es-ES"/>
        </w:rPr>
        <w:t xml:space="preserve">en el </w:t>
      </w:r>
      <w:r w:rsidR="00494A5A" w:rsidRPr="00494A5A">
        <w:rPr>
          <w:lang w:val="es-ES"/>
        </w:rPr>
        <w:t>servidor sea del tipo UNC</w:t>
      </w:r>
      <w:r w:rsidR="0092425B">
        <w:rPr>
          <w:lang w:val="es-ES"/>
        </w:rPr>
        <w:t xml:space="preserve"> (Universal </w:t>
      </w:r>
      <w:proofErr w:type="spellStart"/>
      <w:r w:rsidR="0092425B">
        <w:rPr>
          <w:lang w:val="es-ES"/>
        </w:rPr>
        <w:t>Naming</w:t>
      </w:r>
      <w:proofErr w:type="spellEnd"/>
      <w:r w:rsidR="0092425B">
        <w:rPr>
          <w:lang w:val="es-ES"/>
        </w:rPr>
        <w:t xml:space="preserve"> </w:t>
      </w:r>
      <w:proofErr w:type="spellStart"/>
      <w:r w:rsidR="0092425B">
        <w:rPr>
          <w:lang w:val="es-ES"/>
        </w:rPr>
        <w:t>Convention</w:t>
      </w:r>
      <w:proofErr w:type="spellEnd"/>
      <w:r w:rsidR="0092425B">
        <w:rPr>
          <w:lang w:val="es-ES"/>
        </w:rPr>
        <w:t>) en lugar de unidad de red mapeada. Por ejemplo:</w:t>
      </w:r>
    </w:p>
    <w:p w:rsidR="00494A5A" w:rsidRPr="00494A5A" w:rsidRDefault="00494A5A" w:rsidP="00494A5A">
      <w:pPr>
        <w:pStyle w:val="SAGEBodyText"/>
        <w:numPr>
          <w:ilvl w:val="0"/>
          <w:numId w:val="41"/>
        </w:numPr>
        <w:jc w:val="both"/>
        <w:rPr>
          <w:b/>
          <w:lang w:val="es-ES"/>
        </w:rPr>
      </w:pPr>
      <w:r w:rsidRPr="00494A5A">
        <w:rPr>
          <w:b/>
          <w:lang w:val="es-ES"/>
        </w:rPr>
        <w:t>Unidad de red mapeada</w:t>
      </w:r>
    </w:p>
    <w:p w:rsidR="00494A5A" w:rsidRPr="0092425B" w:rsidRDefault="00494A5A" w:rsidP="00494A5A">
      <w:pPr>
        <w:pStyle w:val="SAGEBodyText"/>
        <w:ind w:left="720"/>
        <w:jc w:val="both"/>
        <w:rPr>
          <w:rFonts w:ascii="Courier New" w:hAnsi="Courier New" w:cs="Courier New"/>
          <w:lang w:val="es-ES"/>
        </w:rPr>
      </w:pPr>
      <w:r w:rsidRPr="0092425B">
        <w:rPr>
          <w:rFonts w:ascii="Courier New" w:hAnsi="Courier New" w:cs="Courier New"/>
          <w:lang w:val="es-ES"/>
        </w:rPr>
        <w:t xml:space="preserve">O:\LogicERP  </w:t>
      </w:r>
    </w:p>
    <w:p w:rsidR="00494A5A" w:rsidRPr="00494A5A" w:rsidRDefault="00494A5A" w:rsidP="00494A5A">
      <w:pPr>
        <w:pStyle w:val="SAGEBodyText"/>
        <w:numPr>
          <w:ilvl w:val="0"/>
          <w:numId w:val="41"/>
        </w:numPr>
        <w:jc w:val="both"/>
        <w:rPr>
          <w:b/>
          <w:lang w:val="es-ES"/>
        </w:rPr>
      </w:pPr>
      <w:r w:rsidRPr="00494A5A">
        <w:rPr>
          <w:b/>
          <w:lang w:val="es-ES"/>
        </w:rPr>
        <w:t>UNC</w:t>
      </w:r>
    </w:p>
    <w:p w:rsidR="00494A5A" w:rsidRPr="0092425B" w:rsidRDefault="00494A5A" w:rsidP="00494A5A">
      <w:pPr>
        <w:pStyle w:val="SAGEBodyText"/>
        <w:ind w:left="720"/>
        <w:jc w:val="both"/>
        <w:rPr>
          <w:rFonts w:ascii="Courier New" w:hAnsi="Courier New" w:cs="Courier New"/>
          <w:lang w:val="es-ES"/>
        </w:rPr>
      </w:pPr>
      <w:r w:rsidRPr="0092425B">
        <w:rPr>
          <w:rFonts w:ascii="Courier New" w:hAnsi="Courier New" w:cs="Courier New"/>
          <w:lang w:val="es-ES"/>
        </w:rPr>
        <w:t>\\NombreEquipo\</w:t>
      </w:r>
      <w:r w:rsidR="0092425B">
        <w:rPr>
          <w:rFonts w:ascii="Courier New" w:hAnsi="Courier New" w:cs="Courier New"/>
          <w:lang w:val="es-ES"/>
        </w:rPr>
        <w:t>LogicERP</w:t>
      </w:r>
    </w:p>
    <w:p w:rsidR="00494A5A" w:rsidRPr="00494A5A" w:rsidRDefault="00494A5A" w:rsidP="00494A5A">
      <w:pPr>
        <w:pStyle w:val="SAGEBodyText"/>
        <w:jc w:val="both"/>
        <w:rPr>
          <w:lang w:val="es-ES"/>
        </w:rPr>
      </w:pPr>
      <w:r w:rsidRPr="00494A5A">
        <w:rPr>
          <w:lang w:val="es-ES"/>
        </w:rPr>
        <w:lastRenderedPageBreak/>
        <w:t xml:space="preserve">Este mensaje aparece si tenemos configurado el </w:t>
      </w:r>
      <w:r>
        <w:rPr>
          <w:lang w:val="es-ES"/>
        </w:rPr>
        <w:t>directorio de datos</w:t>
      </w:r>
      <w:r w:rsidRPr="00494A5A">
        <w:rPr>
          <w:lang w:val="es-ES"/>
        </w:rPr>
        <w:t xml:space="preserve"> compartido del servidor con una unidad de red mapeada. </w:t>
      </w:r>
    </w:p>
    <w:p w:rsidR="0068536D" w:rsidRDefault="00B0542C" w:rsidP="00B0542C">
      <w:pPr>
        <w:pStyle w:val="SAGEBodyText"/>
        <w:jc w:val="center"/>
        <w:rPr>
          <w:lang w:val="es-ES"/>
        </w:rPr>
      </w:pPr>
      <w:r w:rsidRPr="00B0542C">
        <w:rPr>
          <w:noProof/>
          <w:lang w:val="es-ES"/>
        </w:rPr>
        <w:drawing>
          <wp:inline distT="0" distB="0" distL="0" distR="0" wp14:anchorId="0CDCCF46" wp14:editId="1FEDEFE2">
            <wp:extent cx="3896269" cy="1467055"/>
            <wp:effectExtent l="0" t="0" r="952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96269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A5A" w:rsidRDefault="00494A5A" w:rsidP="00494A5A">
      <w:pPr>
        <w:pStyle w:val="SAGEBodyText"/>
        <w:jc w:val="both"/>
        <w:rPr>
          <w:lang w:val="es-ES"/>
        </w:rPr>
      </w:pPr>
      <w:r w:rsidRPr="00494A5A">
        <w:rPr>
          <w:lang w:val="es-ES"/>
        </w:rPr>
        <w:t>Tras aceptar el mensaje de advertencia se permite seguir con la instalación.</w:t>
      </w:r>
    </w:p>
    <w:p w:rsidR="00494A5A" w:rsidRDefault="00494A5A" w:rsidP="00494A5A">
      <w:pPr>
        <w:pStyle w:val="SAGEBodyText"/>
        <w:jc w:val="both"/>
        <w:rPr>
          <w:lang w:val="es-ES"/>
        </w:rPr>
      </w:pPr>
      <w:r w:rsidRPr="00494A5A">
        <w:rPr>
          <w:lang w:val="es-ES"/>
        </w:rPr>
        <w:t>En la siguiente pantalla aparece el servidor y la base de datos que se va a convertir, por defecto aparece la base de datos a la que se accedió la última vez.</w:t>
      </w:r>
      <w:r w:rsidR="00493609">
        <w:rPr>
          <w:lang w:val="es-ES"/>
        </w:rPr>
        <w:t xml:space="preserve"> </w:t>
      </w:r>
    </w:p>
    <w:p w:rsidR="0068536D" w:rsidRDefault="00485E70" w:rsidP="00884B59">
      <w:pPr>
        <w:pStyle w:val="SAGEBodyText"/>
        <w:jc w:val="center"/>
        <w:rPr>
          <w:lang w:val="es-ES"/>
        </w:rPr>
      </w:pPr>
      <w:r w:rsidRPr="00485E70">
        <w:rPr>
          <w:noProof/>
          <w:lang w:val="es-ES"/>
        </w:rPr>
        <w:drawing>
          <wp:inline distT="0" distB="0" distL="0" distR="0" wp14:anchorId="3A3D9503" wp14:editId="651D02B4">
            <wp:extent cx="5579745" cy="4000500"/>
            <wp:effectExtent l="0" t="0" r="190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609" w:rsidRDefault="00493609" w:rsidP="00493609">
      <w:pPr>
        <w:pStyle w:val="SAGEBodyText"/>
        <w:jc w:val="both"/>
        <w:rPr>
          <w:lang w:val="es-ES"/>
        </w:rPr>
      </w:pPr>
      <w:r w:rsidRPr="00494A5A">
        <w:rPr>
          <w:lang w:val="es-ES"/>
        </w:rPr>
        <w:t xml:space="preserve">Asegurarse que la base de datos es la correcta y que la contraseña del usuario </w:t>
      </w:r>
      <w:r>
        <w:rPr>
          <w:lang w:val="es-ES"/>
        </w:rPr>
        <w:t>a</w:t>
      </w:r>
      <w:r w:rsidRPr="00494A5A">
        <w:rPr>
          <w:lang w:val="es-ES"/>
        </w:rPr>
        <w:t xml:space="preserve">dministrador de la aplicación </w:t>
      </w:r>
      <w:r w:rsidR="00D73E69">
        <w:rPr>
          <w:lang w:val="es-ES"/>
        </w:rPr>
        <w:t>Sage Despachos</w:t>
      </w:r>
      <w:r w:rsidRPr="00494A5A">
        <w:rPr>
          <w:lang w:val="es-ES"/>
        </w:rPr>
        <w:t xml:space="preserve"> está correctamente informada (no es el </w:t>
      </w:r>
      <w:r>
        <w:rPr>
          <w:lang w:val="es-ES"/>
        </w:rPr>
        <w:t>a</w:t>
      </w:r>
      <w:r w:rsidRPr="00494A5A">
        <w:rPr>
          <w:lang w:val="es-ES"/>
        </w:rPr>
        <w:t>dministrador del equipo ni del servidor de SQL</w:t>
      </w:r>
      <w:r>
        <w:rPr>
          <w:lang w:val="es-ES"/>
        </w:rPr>
        <w:t xml:space="preserve"> </w:t>
      </w:r>
      <w:r w:rsidRPr="00494A5A">
        <w:rPr>
          <w:lang w:val="es-ES"/>
        </w:rPr>
        <w:t>Server).</w:t>
      </w:r>
    </w:p>
    <w:p w:rsidR="007E3BC4" w:rsidRDefault="007E3BC4" w:rsidP="007E3BC4">
      <w:pPr>
        <w:pStyle w:val="SAGEBodyText"/>
        <w:jc w:val="both"/>
        <w:rPr>
          <w:lang w:val="es-ES"/>
        </w:rPr>
      </w:pPr>
      <w:r>
        <w:rPr>
          <w:lang w:val="es-ES"/>
        </w:rPr>
        <w:t>En la siguiente pantalla aparece el servidor de licencias.</w:t>
      </w:r>
    </w:p>
    <w:p w:rsidR="007E3BC4" w:rsidRDefault="00884B59" w:rsidP="00884B59">
      <w:pPr>
        <w:pStyle w:val="SAGEBodyText"/>
        <w:jc w:val="center"/>
        <w:rPr>
          <w:lang w:val="es-ES"/>
        </w:rPr>
      </w:pPr>
      <w:r w:rsidRPr="00884B59">
        <w:rPr>
          <w:noProof/>
          <w:lang w:val="es-ES"/>
        </w:rPr>
        <w:lastRenderedPageBreak/>
        <w:drawing>
          <wp:inline distT="0" distB="0" distL="0" distR="0" wp14:anchorId="166ADDC3" wp14:editId="1239F519">
            <wp:extent cx="5579745" cy="4000500"/>
            <wp:effectExtent l="0" t="0" r="190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77C" w:rsidRDefault="007E3BC4" w:rsidP="007E3BC4">
      <w:pPr>
        <w:pStyle w:val="SAGEBodyText"/>
        <w:jc w:val="both"/>
        <w:rPr>
          <w:lang w:val="es-ES"/>
        </w:rPr>
      </w:pPr>
      <w:r>
        <w:rPr>
          <w:lang w:val="es-ES"/>
        </w:rPr>
        <w:t xml:space="preserve">Además, se </w:t>
      </w:r>
      <w:r w:rsidR="0009077C" w:rsidRPr="00F36738">
        <w:rPr>
          <w:lang w:val="es-ES"/>
        </w:rPr>
        <w:t xml:space="preserve">solicita el </w:t>
      </w:r>
      <w:r w:rsidR="0009077C">
        <w:rPr>
          <w:lang w:val="es-ES"/>
        </w:rPr>
        <w:t>archivo</w:t>
      </w:r>
      <w:r w:rsidR="0009077C" w:rsidRPr="00F36738">
        <w:rPr>
          <w:lang w:val="es-ES"/>
        </w:rPr>
        <w:t xml:space="preserve"> de licencias</w:t>
      </w:r>
      <w:r w:rsidR="0009077C">
        <w:rPr>
          <w:lang w:val="es-ES"/>
        </w:rPr>
        <w:t xml:space="preserve">. Es opcional y </w:t>
      </w:r>
      <w:r w:rsidR="0009077C" w:rsidRPr="00F36738">
        <w:rPr>
          <w:lang w:val="es-ES"/>
        </w:rPr>
        <w:t xml:space="preserve">es posible continuar con la conversión. Cuando se disponga del archivo de licencias se deberá copiar en el </w:t>
      </w:r>
      <w:r w:rsidR="00E20741">
        <w:rPr>
          <w:lang w:val="es-ES"/>
        </w:rPr>
        <w:t>directorio de datos compartido en el servidor</w:t>
      </w:r>
      <w:r w:rsidR="0009077C">
        <w:rPr>
          <w:lang w:val="es-ES"/>
        </w:rPr>
        <w:t xml:space="preserve"> con el siguiente nombre</w:t>
      </w:r>
      <w:r w:rsidR="0009077C" w:rsidRPr="00F36738">
        <w:rPr>
          <w:lang w:val="es-ES"/>
        </w:rPr>
        <w:t>:</w:t>
      </w:r>
    </w:p>
    <w:p w:rsidR="00E16EB3" w:rsidRDefault="00E16EB3" w:rsidP="0009077C">
      <w:pPr>
        <w:pStyle w:val="SAGEBodyText"/>
        <w:numPr>
          <w:ilvl w:val="0"/>
          <w:numId w:val="41"/>
        </w:numPr>
        <w:jc w:val="both"/>
        <w:rPr>
          <w:lang w:val="es-ES"/>
        </w:rPr>
      </w:pPr>
      <w:r>
        <w:rPr>
          <w:lang w:val="es-ES"/>
        </w:rPr>
        <w:t>Servidor SQL sin nombre de instancia</w:t>
      </w:r>
    </w:p>
    <w:p w:rsidR="0009077C" w:rsidRPr="00E16EB3" w:rsidRDefault="0009077C" w:rsidP="00E16EB3">
      <w:pPr>
        <w:pStyle w:val="SAGEBodyText"/>
        <w:ind w:left="720"/>
        <w:jc w:val="both"/>
        <w:rPr>
          <w:rFonts w:ascii="Courier New" w:hAnsi="Courier New" w:cs="Courier New"/>
          <w:lang w:val="es-ES"/>
        </w:rPr>
      </w:pPr>
      <w:proofErr w:type="spellStart"/>
      <w:r w:rsidRPr="00E16EB3">
        <w:rPr>
          <w:rFonts w:ascii="Courier New" w:hAnsi="Courier New" w:cs="Courier New"/>
          <w:lang w:val="es-ES"/>
        </w:rPr>
        <w:t>ERP$SERVIDOR$BBDD.lic</w:t>
      </w:r>
      <w:proofErr w:type="spellEnd"/>
    </w:p>
    <w:p w:rsidR="00E16EB3" w:rsidRDefault="00E16EB3" w:rsidP="00E16EB3">
      <w:pPr>
        <w:pStyle w:val="SAGEBodyText"/>
        <w:numPr>
          <w:ilvl w:val="0"/>
          <w:numId w:val="41"/>
        </w:numPr>
        <w:jc w:val="both"/>
        <w:rPr>
          <w:lang w:val="es-ES"/>
        </w:rPr>
      </w:pPr>
      <w:r>
        <w:rPr>
          <w:lang w:val="es-ES"/>
        </w:rPr>
        <w:t>Servidor SQL con nombre de instancia</w:t>
      </w:r>
    </w:p>
    <w:p w:rsidR="0066044C" w:rsidRPr="007E3BC4" w:rsidRDefault="0009077C" w:rsidP="007E3BC4">
      <w:pPr>
        <w:pStyle w:val="SAGEBodyText"/>
        <w:ind w:left="720"/>
        <w:jc w:val="both"/>
        <w:rPr>
          <w:rFonts w:ascii="Courier New" w:hAnsi="Courier New" w:cs="Courier New"/>
          <w:lang w:val="es-ES"/>
        </w:rPr>
      </w:pPr>
      <w:proofErr w:type="spellStart"/>
      <w:r w:rsidRPr="00E16EB3">
        <w:rPr>
          <w:rFonts w:ascii="Courier New" w:hAnsi="Courier New" w:cs="Courier New"/>
          <w:lang w:val="es-ES"/>
        </w:rPr>
        <w:t>ERP$SERVIDOR$INSTANCIA$BBDD.lic</w:t>
      </w:r>
      <w:proofErr w:type="spellEnd"/>
    </w:p>
    <w:p w:rsidR="00493609" w:rsidRDefault="007E3BC4" w:rsidP="00494A5A">
      <w:pPr>
        <w:pStyle w:val="SAGEBodyText"/>
        <w:jc w:val="both"/>
        <w:rPr>
          <w:lang w:val="es-ES"/>
        </w:rPr>
      </w:pPr>
      <w:r>
        <w:rPr>
          <w:lang w:val="es-ES"/>
        </w:rPr>
        <w:t>L</w:t>
      </w:r>
      <w:r w:rsidR="00493609">
        <w:rPr>
          <w:lang w:val="es-ES"/>
        </w:rPr>
        <w:t>a conversión de la b</w:t>
      </w:r>
      <w:r w:rsidR="00493609" w:rsidRPr="00493609">
        <w:rPr>
          <w:lang w:val="es-ES"/>
        </w:rPr>
        <w:t xml:space="preserve">ase de datos de </w:t>
      </w:r>
      <w:r w:rsidR="00D73E69">
        <w:rPr>
          <w:lang w:val="es-ES"/>
        </w:rPr>
        <w:t xml:space="preserve">Sage Despachos </w:t>
      </w:r>
      <w:bookmarkStart w:id="0" w:name="_GoBack"/>
      <w:bookmarkEnd w:id="0"/>
      <w:r>
        <w:rPr>
          <w:lang w:val="es-ES"/>
        </w:rPr>
        <w:t>comenzará al pulsar el botón Instalar.</w:t>
      </w:r>
    </w:p>
    <w:p w:rsidR="00493609" w:rsidRPr="00493609" w:rsidRDefault="00493609" w:rsidP="00493609">
      <w:pPr>
        <w:pStyle w:val="SAGEBodyText"/>
        <w:jc w:val="both"/>
        <w:rPr>
          <w:lang w:val="es-ES"/>
        </w:rPr>
      </w:pPr>
      <w:r>
        <w:rPr>
          <w:lang w:val="es-ES"/>
        </w:rPr>
        <w:t>Durante la conversión pueden producirse incidencias.</w:t>
      </w:r>
      <w:r w:rsidRPr="00493609">
        <w:rPr>
          <w:lang w:val="es-ES"/>
        </w:rPr>
        <w:t xml:space="preserve"> </w:t>
      </w:r>
      <w:r>
        <w:rPr>
          <w:lang w:val="es-ES"/>
        </w:rPr>
        <w:t>P</w:t>
      </w:r>
      <w:r w:rsidRPr="00493609">
        <w:rPr>
          <w:lang w:val="es-ES"/>
        </w:rPr>
        <w:t>uede consultar</w:t>
      </w:r>
      <w:r>
        <w:rPr>
          <w:lang w:val="es-ES"/>
        </w:rPr>
        <w:t>las</w:t>
      </w:r>
      <w:r w:rsidRPr="00493609">
        <w:rPr>
          <w:lang w:val="es-ES"/>
        </w:rPr>
        <w:t xml:space="preserve"> </w:t>
      </w:r>
      <w:r>
        <w:rPr>
          <w:lang w:val="es-ES"/>
        </w:rPr>
        <w:t xml:space="preserve">en el archivo </w:t>
      </w:r>
      <w:r w:rsidRPr="00493609">
        <w:rPr>
          <w:lang w:val="es-ES"/>
        </w:rPr>
        <w:t>.log generado en:</w:t>
      </w:r>
    </w:p>
    <w:p w:rsidR="00493609" w:rsidRPr="00082820" w:rsidRDefault="00D16936" w:rsidP="00493609">
      <w:pPr>
        <w:pStyle w:val="SAGEBodyText"/>
        <w:ind w:firstLine="720"/>
        <w:jc w:val="both"/>
        <w:rPr>
          <w:rFonts w:ascii="Courier New" w:hAnsi="Courier New" w:cs="Courier New"/>
          <w:lang w:val="es-ES"/>
        </w:rPr>
      </w:pPr>
      <w:r w:rsidRPr="00082820">
        <w:rPr>
          <w:rFonts w:ascii="Courier New" w:hAnsi="Courier New" w:cs="Courier New"/>
          <w:lang w:val="es-ES"/>
        </w:rPr>
        <w:t xml:space="preserve">C:\Archivos de programa\Sage\Sage </w:t>
      </w:r>
      <w:r w:rsidR="00082820" w:rsidRPr="00082820">
        <w:rPr>
          <w:rFonts w:ascii="Courier New" w:hAnsi="Courier New" w:cs="Courier New"/>
          <w:lang w:val="es-ES"/>
        </w:rPr>
        <w:t xml:space="preserve">Despachos </w:t>
      </w:r>
      <w:proofErr w:type="spellStart"/>
      <w:r w:rsidR="00082820" w:rsidRPr="00082820">
        <w:rPr>
          <w:rFonts w:ascii="Courier New" w:hAnsi="Courier New" w:cs="Courier New"/>
          <w:lang w:val="es-ES"/>
        </w:rPr>
        <w:t>Connected</w:t>
      </w:r>
      <w:proofErr w:type="spellEnd"/>
      <w:r w:rsidRPr="00082820">
        <w:rPr>
          <w:rFonts w:ascii="Courier New" w:hAnsi="Courier New" w:cs="Courier New"/>
          <w:lang w:val="es-ES"/>
        </w:rPr>
        <w:t>\</w:t>
      </w:r>
      <w:r w:rsidR="00082820" w:rsidRPr="00082820">
        <w:rPr>
          <w:rFonts w:ascii="Courier New" w:hAnsi="Courier New" w:cs="Courier New"/>
          <w:lang w:val="es-ES"/>
        </w:rPr>
        <w:t>D</w:t>
      </w:r>
      <w:r w:rsidR="00082820" w:rsidRPr="00082820">
        <w:rPr>
          <w:rFonts w:ascii="Courier New" w:hAnsi="Courier New" w:cs="Courier New"/>
          <w:lang w:val="es-ES"/>
        </w:rPr>
        <w:br/>
        <w:t>espachos2DespachosC</w:t>
      </w:r>
      <w:r w:rsidRPr="00082820">
        <w:rPr>
          <w:rFonts w:ascii="Courier New" w:hAnsi="Courier New" w:cs="Courier New"/>
          <w:lang w:val="es-ES"/>
        </w:rPr>
        <w:t>\Log</w:t>
      </w:r>
    </w:p>
    <w:p w:rsidR="007E3BC4" w:rsidRPr="00082820" w:rsidRDefault="007E3BC4" w:rsidP="00493609">
      <w:pPr>
        <w:pStyle w:val="SAGEBodyText"/>
        <w:ind w:firstLine="720"/>
        <w:jc w:val="both"/>
        <w:rPr>
          <w:rFonts w:ascii="Courier New" w:hAnsi="Courier New" w:cs="Courier New"/>
          <w:lang w:val="es-ES"/>
        </w:rPr>
      </w:pPr>
    </w:p>
    <w:p w:rsidR="007E3BC4" w:rsidRPr="00082820" w:rsidRDefault="007E3BC4" w:rsidP="00493609">
      <w:pPr>
        <w:pStyle w:val="SAGEBodyText"/>
        <w:ind w:firstLine="720"/>
        <w:jc w:val="both"/>
        <w:rPr>
          <w:rFonts w:ascii="Courier New" w:hAnsi="Courier New" w:cs="Courier New"/>
          <w:lang w:val="es-ES"/>
        </w:rPr>
      </w:pPr>
    </w:p>
    <w:p w:rsidR="007E3BC4" w:rsidRPr="00082820" w:rsidRDefault="007E3BC4" w:rsidP="00493609">
      <w:pPr>
        <w:pStyle w:val="SAGEBodyText"/>
        <w:ind w:firstLine="720"/>
        <w:jc w:val="both"/>
        <w:rPr>
          <w:rFonts w:ascii="Courier New" w:hAnsi="Courier New" w:cs="Courier New"/>
          <w:lang w:val="es-ES"/>
        </w:rPr>
      </w:pPr>
    </w:p>
    <w:p w:rsidR="007E3BC4" w:rsidRPr="00082820" w:rsidRDefault="007E3BC4" w:rsidP="00493609">
      <w:pPr>
        <w:pStyle w:val="SAGEBodyText"/>
        <w:ind w:firstLine="720"/>
        <w:jc w:val="both"/>
        <w:rPr>
          <w:rFonts w:ascii="Courier New" w:hAnsi="Courier New" w:cs="Courier New"/>
          <w:lang w:val="es-ES"/>
        </w:rPr>
      </w:pPr>
    </w:p>
    <w:p w:rsidR="00493609" w:rsidRDefault="0009077C" w:rsidP="00493609">
      <w:pPr>
        <w:pStyle w:val="SAGEHeading2"/>
        <w:rPr>
          <w:lang w:val="es-ES"/>
        </w:rPr>
      </w:pPr>
      <w:r>
        <w:rPr>
          <w:lang w:val="es-ES"/>
        </w:rPr>
        <w:t>Instalación desde el equipo cliente</w:t>
      </w:r>
    </w:p>
    <w:p w:rsidR="00B0542C" w:rsidRPr="00B0542C" w:rsidRDefault="00B0542C" w:rsidP="00B0542C">
      <w:pPr>
        <w:pStyle w:val="SAGEBodyText"/>
        <w:rPr>
          <w:lang w:val="es-ES"/>
        </w:rPr>
      </w:pPr>
    </w:p>
    <w:p w:rsidR="00493609" w:rsidRDefault="00224ECE" w:rsidP="00493609">
      <w:pPr>
        <w:pStyle w:val="SAGEBodyText"/>
        <w:jc w:val="both"/>
        <w:rPr>
          <w:lang w:val="es-ES"/>
        </w:rPr>
      </w:pPr>
      <w:r w:rsidRPr="00224ECE">
        <w:rPr>
          <w:noProof/>
          <w:lang w:val="es-ES"/>
        </w:rPr>
        <w:drawing>
          <wp:inline distT="0" distB="0" distL="0" distR="0" wp14:anchorId="1319D0B0" wp14:editId="7402A176">
            <wp:extent cx="5579745" cy="4000500"/>
            <wp:effectExtent l="0" t="0" r="190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168" w:rsidRDefault="00066168" w:rsidP="00493609">
      <w:pPr>
        <w:pStyle w:val="SAGEBodyText"/>
        <w:jc w:val="both"/>
        <w:rPr>
          <w:lang w:val="es-ES"/>
        </w:rPr>
      </w:pPr>
      <w:r>
        <w:rPr>
          <w:lang w:val="es-ES"/>
        </w:rPr>
        <w:t xml:space="preserve">Esta opción instala los componentes necesarios para acceder desde un equipo cliente. Se requiere tener instalada como mínimo la versión </w:t>
      </w:r>
      <w:r w:rsidR="00C67502">
        <w:rPr>
          <w:lang w:val="es-ES"/>
        </w:rPr>
        <w:t>13.</w:t>
      </w:r>
      <w:r w:rsidR="00082820">
        <w:rPr>
          <w:lang w:val="es-ES"/>
        </w:rPr>
        <w:t>65</w:t>
      </w:r>
      <w:r>
        <w:rPr>
          <w:lang w:val="es-ES"/>
        </w:rPr>
        <w:t xml:space="preserve">.000. </w:t>
      </w:r>
    </w:p>
    <w:p w:rsidR="00066168" w:rsidRDefault="00066168" w:rsidP="00493609">
      <w:pPr>
        <w:pStyle w:val="SAGEBodyText"/>
        <w:jc w:val="both"/>
        <w:rPr>
          <w:lang w:val="es-ES"/>
        </w:rPr>
      </w:pPr>
      <w:r>
        <w:rPr>
          <w:lang w:val="es-ES"/>
        </w:rPr>
        <w:t>Este proceso no realiza la conversión de la base de datos, y es necesario que la base de datos se encuentre ya convertida.</w:t>
      </w: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7E3BC4" w:rsidRDefault="007E3BC4" w:rsidP="00493609">
      <w:pPr>
        <w:pStyle w:val="SAGEBodyText"/>
        <w:jc w:val="both"/>
        <w:rPr>
          <w:lang w:val="es-ES"/>
        </w:rPr>
      </w:pPr>
    </w:p>
    <w:p w:rsidR="00066168" w:rsidRDefault="0009077C" w:rsidP="00066168">
      <w:pPr>
        <w:pStyle w:val="SAGEHeading2"/>
        <w:rPr>
          <w:lang w:val="es-ES"/>
        </w:rPr>
      </w:pPr>
      <w:r>
        <w:rPr>
          <w:lang w:val="es-ES"/>
        </w:rPr>
        <w:t>Instalación p</w:t>
      </w:r>
      <w:r w:rsidR="00066168">
        <w:rPr>
          <w:lang w:val="es-ES"/>
        </w:rPr>
        <w:t>ersonalizada</w:t>
      </w:r>
    </w:p>
    <w:p w:rsidR="00B0542C" w:rsidRPr="00B0542C" w:rsidRDefault="00B0542C" w:rsidP="00B0542C">
      <w:pPr>
        <w:pStyle w:val="SAGEBodyText"/>
        <w:rPr>
          <w:lang w:val="es-ES"/>
        </w:rPr>
      </w:pPr>
    </w:p>
    <w:p w:rsidR="00066168" w:rsidRDefault="00B0542C" w:rsidP="00493609">
      <w:pPr>
        <w:pStyle w:val="SAGEBodyText"/>
        <w:jc w:val="both"/>
        <w:rPr>
          <w:lang w:val="es-ES"/>
        </w:rPr>
      </w:pPr>
      <w:r w:rsidRPr="00B0542C">
        <w:rPr>
          <w:noProof/>
          <w:lang w:val="es-ES"/>
        </w:rPr>
        <w:drawing>
          <wp:inline distT="0" distB="0" distL="0" distR="0" wp14:anchorId="423F0182" wp14:editId="2FD131BD">
            <wp:extent cx="5579745" cy="4000500"/>
            <wp:effectExtent l="0" t="0" r="190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168" w:rsidRDefault="00066168" w:rsidP="00493609">
      <w:pPr>
        <w:pStyle w:val="SAGEBodyText"/>
        <w:jc w:val="both"/>
        <w:rPr>
          <w:lang w:val="es-ES"/>
        </w:rPr>
      </w:pPr>
      <w:r>
        <w:rPr>
          <w:lang w:val="es-ES"/>
        </w:rPr>
        <w:t>Esta opción permite instalar de forma selectiva los componentes de la instalación</w:t>
      </w:r>
      <w:r w:rsidR="00CA1B3E">
        <w:rPr>
          <w:lang w:val="es-ES"/>
        </w:rPr>
        <w:t xml:space="preserve"> y puede instalar los servicios en otro equipo diferente al servidor SQL.</w:t>
      </w:r>
    </w:p>
    <w:p w:rsidR="00066168" w:rsidRDefault="00B0542C" w:rsidP="00B0542C">
      <w:pPr>
        <w:pStyle w:val="SAGEBodyText"/>
        <w:jc w:val="center"/>
        <w:rPr>
          <w:lang w:val="es-ES"/>
        </w:rPr>
      </w:pPr>
      <w:r w:rsidRPr="00B0542C">
        <w:rPr>
          <w:noProof/>
          <w:lang w:val="es-ES"/>
        </w:rPr>
        <w:lastRenderedPageBreak/>
        <w:drawing>
          <wp:inline distT="0" distB="0" distL="0" distR="0" wp14:anchorId="7F99BAAC" wp14:editId="428B41EA">
            <wp:extent cx="5579745" cy="4000500"/>
            <wp:effectExtent l="0" t="0" r="190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B3E" w:rsidRDefault="00B0542C" w:rsidP="00B0542C">
      <w:pPr>
        <w:pStyle w:val="SAGEBodyText"/>
        <w:jc w:val="center"/>
        <w:rPr>
          <w:lang w:val="es-ES"/>
        </w:rPr>
      </w:pPr>
      <w:r w:rsidRPr="00B0542C">
        <w:rPr>
          <w:noProof/>
          <w:lang w:val="es-ES"/>
        </w:rPr>
        <w:drawing>
          <wp:inline distT="0" distB="0" distL="0" distR="0" wp14:anchorId="6EA738A9" wp14:editId="2F605BB8">
            <wp:extent cx="5579745" cy="4000500"/>
            <wp:effectExtent l="0" t="0" r="190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B3E" w:rsidRDefault="00CA1B3E" w:rsidP="00493609">
      <w:pPr>
        <w:pStyle w:val="SAGEBodyText"/>
        <w:jc w:val="both"/>
        <w:rPr>
          <w:lang w:val="es-ES"/>
        </w:rPr>
      </w:pPr>
      <w:r>
        <w:rPr>
          <w:lang w:val="es-ES"/>
        </w:rPr>
        <w:t>En las opciones avanzadas puede indicar el puerto utilizado por cada servicio. Debe informar los mismos puertos en la instalación de cliente.</w:t>
      </w:r>
    </w:p>
    <w:p w:rsidR="00CA1B3E" w:rsidRDefault="00B0542C" w:rsidP="00B0542C">
      <w:pPr>
        <w:pStyle w:val="SAGEBodyText"/>
        <w:jc w:val="center"/>
        <w:rPr>
          <w:lang w:val="es-ES"/>
        </w:rPr>
      </w:pPr>
      <w:r w:rsidRPr="00B0542C">
        <w:rPr>
          <w:noProof/>
          <w:lang w:val="es-ES"/>
        </w:rPr>
        <w:lastRenderedPageBreak/>
        <w:drawing>
          <wp:inline distT="0" distB="0" distL="0" distR="0" wp14:anchorId="55530A92" wp14:editId="2BA4B7F1">
            <wp:extent cx="5579745" cy="4000500"/>
            <wp:effectExtent l="0" t="0" r="190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A1B3E" w:rsidSect="0028400E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 w:code="9"/>
      <w:pgMar w:top="709" w:right="1134" w:bottom="1701" w:left="1985" w:header="624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4CFE" w:rsidRDefault="009C4CFE" w:rsidP="00713520">
      <w:pPr>
        <w:spacing w:line="240" w:lineRule="auto"/>
      </w:pPr>
      <w:r>
        <w:separator/>
      </w:r>
    </w:p>
    <w:p w:rsidR="009C4CFE" w:rsidRDefault="009C4CFE"/>
  </w:endnote>
  <w:endnote w:type="continuationSeparator" w:id="0">
    <w:p w:rsidR="009C4CFE" w:rsidRDefault="009C4CFE" w:rsidP="00713520">
      <w:pPr>
        <w:spacing w:line="240" w:lineRule="auto"/>
      </w:pPr>
      <w:r>
        <w:continuationSeparator/>
      </w:r>
    </w:p>
    <w:p w:rsidR="009C4CFE" w:rsidRDefault="009C4CF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83958" w:rsidRDefault="005C50D5" w:rsidP="009C742D">
    <w:pPr>
      <w:pStyle w:val="SAGEFooter"/>
    </w:pPr>
    <w:proofErr w:type="spellStart"/>
    <w:r w:rsidRPr="00F14098">
      <w:rPr>
        <w:lang w:val="es-ES"/>
      </w:rPr>
      <w:t>Product</w:t>
    </w:r>
    <w:proofErr w:type="spellEnd"/>
    <w:r w:rsidRPr="00F14098">
      <w:rPr>
        <w:lang w:val="es-ES"/>
      </w:rPr>
      <w:t xml:space="preserve"> manual</w:t>
    </w:r>
    <w:r w:rsidR="00083958" w:rsidRPr="00F14098">
      <w:rPr>
        <w:lang w:val="es-ES"/>
      </w:rPr>
      <w:t xml:space="preserve"> </w:t>
    </w:r>
    <w:r w:rsidR="001F0E72" w:rsidRPr="00F14098">
      <w:rPr>
        <w:lang w:val="es-ES"/>
      </w:rPr>
      <w:t xml:space="preserve">¦ </w:t>
    </w:r>
    <w:r w:rsidR="00A37387">
      <w:fldChar w:fldCharType="begin"/>
    </w:r>
    <w:r w:rsidR="00A37387" w:rsidRPr="00F14098">
      <w:rPr>
        <w:lang w:val="es-ES"/>
      </w:rPr>
      <w:instrText xml:space="preserve"> STYLEREF  "_Cover date" </w:instrText>
    </w:r>
    <w:r w:rsidR="00A37387">
      <w:fldChar w:fldCharType="separate"/>
    </w:r>
    <w:r w:rsidR="0024340E">
      <w:rPr>
        <w:b/>
        <w:bCs/>
        <w:noProof/>
        <w:lang w:val="es-ES"/>
      </w:rPr>
      <w:t>¡Error! Utilice la pestaña Inicio para aplicar _Cover date al texto que desea que aparezca aquí.</w:t>
    </w:r>
    <w:r w:rsidR="00A37387">
      <w:rPr>
        <w:noProof/>
      </w:rPr>
      <w:fldChar w:fldCharType="end"/>
    </w:r>
    <w:r w:rsidR="001F0E72" w:rsidRPr="00F14098">
      <w:rPr>
        <w:lang w:val="es-ES"/>
      </w:rPr>
      <w:tab/>
    </w:r>
    <w:r w:rsidR="001F0E72">
      <w:fldChar w:fldCharType="begin"/>
    </w:r>
    <w:r w:rsidR="001F0E72" w:rsidRPr="00F14098">
      <w:rPr>
        <w:lang w:val="es-ES"/>
      </w:rPr>
      <w:instrText xml:space="preserve"> PAGE   \* MERGEFORMAT </w:instrText>
    </w:r>
    <w:r w:rsidR="001F0E72">
      <w:fldChar w:fldCharType="separate"/>
    </w:r>
    <w:r w:rsidR="007C2D4C">
      <w:rPr>
        <w:noProof/>
      </w:rPr>
      <w:t>2</w:t>
    </w:r>
    <w:r w:rsidR="001F0E72">
      <w:rPr>
        <w:noProof/>
      </w:rPr>
      <w:fldChar w:fldCharType="end"/>
    </w:r>
    <w:r w:rsidR="00FC52E6">
      <w:rPr>
        <w:noProof/>
        <w:lang w:val="es-ES" w:eastAsia="es-ES"/>
      </w:rPr>
      <w:drawing>
        <wp:anchor distT="0" distB="0" distL="114300" distR="114300" simplePos="0" relativeHeight="251653632" behindDoc="1" locked="1" layoutInCell="1" allowOverlap="1" wp14:anchorId="3850161C" wp14:editId="3850161D">
          <wp:simplePos x="0" y="0"/>
          <wp:positionH relativeFrom="page">
            <wp:posOffset>6308725</wp:posOffset>
          </wp:positionH>
          <wp:positionV relativeFrom="page">
            <wp:posOffset>10267315</wp:posOffset>
          </wp:positionV>
          <wp:extent cx="696595" cy="313055"/>
          <wp:effectExtent l="0" t="0" r="8255" b="0"/>
          <wp:wrapNone/>
          <wp:docPr id="7" name="Image 1" descr="L_06SAGE_BL_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2" descr="L_06SAGE_BL_W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10872" t="22701" r="43488" b="40860"/>
                  <a:stretch>
                    <a:fillRect/>
                  </a:stretch>
                </pic:blipFill>
                <pic:spPr bwMode="auto">
                  <a:xfrm>
                    <a:off x="0" y="0"/>
                    <a:ext cx="696595" cy="313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5EE0" w:rsidRDefault="00AC5EE0">
    <w:pPr>
      <w:pStyle w:val="Piedepgina"/>
    </w:pPr>
  </w:p>
  <w:p w:rsidR="008912D5" w:rsidRDefault="008912D5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804"/>
      <w:gridCol w:w="1983"/>
    </w:tblGrid>
    <w:tr w:rsidR="006E7EBC" w:rsidTr="006E7EBC">
      <w:tc>
        <w:tcPr>
          <w:tcW w:w="6804" w:type="dxa"/>
          <w:vAlign w:val="bottom"/>
        </w:tcPr>
        <w:p w:rsidR="006E7EBC" w:rsidRPr="001872FE" w:rsidRDefault="0063448B" w:rsidP="00890295">
          <w:pPr>
            <w:pStyle w:val="SAGEFooter"/>
            <w:rPr>
              <w:lang w:val="en-US"/>
            </w:rPr>
          </w:pPr>
          <w:r>
            <w:rPr>
              <w:lang w:val="en-US"/>
            </w:rPr>
            <w:fldChar w:fldCharType="begin"/>
          </w:r>
          <w:r>
            <w:rPr>
              <w:lang w:val="en-US"/>
            </w:rPr>
            <w:instrText xml:space="preserve"> STYLEREF  SAGE_Title  \* MERGEFORMAT </w:instrText>
          </w:r>
          <w:r>
            <w:rPr>
              <w:lang w:val="en-US"/>
            </w:rPr>
            <w:fldChar w:fldCharType="separate"/>
          </w:r>
          <w:r w:rsidR="0024340E">
            <w:rPr>
              <w:noProof/>
              <w:lang w:val="en-US"/>
            </w:rPr>
            <w:t>Despachos2DespachosC</w:t>
          </w:r>
          <w:r>
            <w:rPr>
              <w:lang w:val="en-US"/>
            </w:rPr>
            <w:fldChar w:fldCharType="end"/>
          </w:r>
        </w:p>
      </w:tc>
      <w:tc>
        <w:tcPr>
          <w:tcW w:w="1983" w:type="dxa"/>
          <w:vAlign w:val="bottom"/>
        </w:tcPr>
        <w:sdt>
          <w:sdtPr>
            <w:id w:val="-1373922800"/>
            <w:docPartObj>
              <w:docPartGallery w:val="Page Numbers (Top of Page)"/>
              <w:docPartUnique/>
            </w:docPartObj>
          </w:sdtPr>
          <w:sdtEndPr/>
          <w:sdtContent>
            <w:p w:rsidR="006E7EBC" w:rsidRDefault="006E7EBC" w:rsidP="003C15F8">
              <w:pPr>
                <w:pStyle w:val="SAGEPageNumber"/>
              </w:pPr>
              <w:r>
                <w:t xml:space="preserve">Page </w:t>
              </w:r>
              <w:r>
                <w:rPr>
                  <w:sz w:val="24"/>
                  <w:szCs w:val="24"/>
                </w:rPr>
                <w:fldChar w:fldCharType="begin"/>
              </w:r>
              <w:r>
                <w:instrText xml:space="preserve"> PAGE </w:instrText>
              </w:r>
              <w:r>
                <w:rPr>
                  <w:sz w:val="24"/>
                  <w:szCs w:val="24"/>
                </w:rPr>
                <w:fldChar w:fldCharType="separate"/>
              </w:r>
              <w:r w:rsidR="0024340E">
                <w:rPr>
                  <w:noProof/>
                </w:rPr>
                <w:t>9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t xml:space="preserve"> of </w:t>
              </w:r>
              <w:fldSimple w:instr=" NUMPAGES  ">
                <w:r w:rsidR="0024340E">
                  <w:rPr>
                    <w:noProof/>
                  </w:rPr>
                  <w:t>10</w:t>
                </w:r>
              </w:fldSimple>
            </w:p>
          </w:sdtContent>
        </w:sdt>
      </w:tc>
    </w:tr>
  </w:tbl>
  <w:p w:rsidR="00AC5EE0" w:rsidRDefault="00AC5EE0" w:rsidP="006E7EBC">
    <w:pPr>
      <w:pStyle w:val="1pt"/>
    </w:pPr>
  </w:p>
  <w:p w:rsidR="008912D5" w:rsidRDefault="008912D5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5EE0" w:rsidRDefault="00AC5EE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4CFE" w:rsidRDefault="009C4CFE" w:rsidP="00713520">
      <w:pPr>
        <w:spacing w:line="240" w:lineRule="auto"/>
      </w:pPr>
    </w:p>
    <w:p w:rsidR="009C4CFE" w:rsidRDefault="009C4CFE"/>
  </w:footnote>
  <w:footnote w:type="continuationSeparator" w:id="0">
    <w:p w:rsidR="009C4CFE" w:rsidRDefault="009C4CFE" w:rsidP="00713520">
      <w:pPr>
        <w:spacing w:line="240" w:lineRule="auto"/>
      </w:pPr>
    </w:p>
    <w:p w:rsidR="009C4CFE" w:rsidRDefault="009C4CFE"/>
  </w:footnote>
  <w:footnote w:type="continuationNotice" w:id="1">
    <w:p w:rsidR="009C4CFE" w:rsidRDefault="009C4CFE">
      <w:pPr>
        <w:spacing w:line="240" w:lineRule="auto"/>
      </w:pPr>
    </w:p>
    <w:p w:rsidR="009C4CFE" w:rsidRDefault="009C4CF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E3437" w:rsidRDefault="00D302D1">
    <w:pPr>
      <w:pStyle w:val="Encabezado"/>
    </w:pPr>
    <w:r w:rsidRPr="00D302D1">
      <w:rPr>
        <w:noProof/>
        <w:lang w:val="es-ES" w:eastAsia="es-ES"/>
      </w:rPr>
      <w:drawing>
        <wp:anchor distT="0" distB="0" distL="114300" distR="114300" simplePos="0" relativeHeight="251652608" behindDoc="1" locked="1" layoutInCell="1" allowOverlap="1" wp14:anchorId="3850161E" wp14:editId="3850161F">
          <wp:simplePos x="0" y="0"/>
          <wp:positionH relativeFrom="page">
            <wp:posOffset>5704840</wp:posOffset>
          </wp:positionH>
          <wp:positionV relativeFrom="page">
            <wp:posOffset>447675</wp:posOffset>
          </wp:positionV>
          <wp:extent cx="1134110" cy="433705"/>
          <wp:effectExtent l="0" t="0" r="8890" b="4445"/>
          <wp:wrapNone/>
          <wp:docPr id="8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9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4110" cy="4337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5EE0" w:rsidRDefault="00AC5EE0">
    <w:pPr>
      <w:pStyle w:val="Encabezado"/>
    </w:pPr>
  </w:p>
  <w:p w:rsidR="008912D5" w:rsidRDefault="008912D5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5EE0" w:rsidRPr="003125A0" w:rsidRDefault="00AC5EE0" w:rsidP="00261A33">
    <w:pPr>
      <w:pStyle w:val="1pt"/>
    </w:pPr>
  </w:p>
  <w:p w:rsidR="008912D5" w:rsidRDefault="008912D5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C5EE0" w:rsidRDefault="00AC5EE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8.15pt;height:18.15pt" o:bullet="t">
        <v:imagedata r:id="rId1" o:title="clip_image001"/>
      </v:shape>
    </w:pict>
  </w:numPicBullet>
  <w:numPicBullet w:numPicBulletId="1">
    <w:pict>
      <v:shape id="_x0000_i1027" type="#_x0000_t75" style="width:118.95pt;height:118.95pt" o:bullet="t">
        <v:imagedata r:id="rId2" o:title="clip_image002"/>
      </v:shape>
    </w:pict>
  </w:numPicBullet>
  <w:abstractNum w:abstractNumId="0" w15:restartNumberingAfterBreak="0">
    <w:nsid w:val="FFFFFF7C"/>
    <w:multiLevelType w:val="singleLevel"/>
    <w:tmpl w:val="A59A9F3A"/>
    <w:lvl w:ilvl="0">
      <w:start w:val="1"/>
      <w:numFmt w:val="decimal"/>
      <w:pStyle w:val="Listaconnmeros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7CD22600"/>
    <w:lvl w:ilvl="0">
      <w:start w:val="1"/>
      <w:numFmt w:val="decimal"/>
      <w:pStyle w:val="Listaconnme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382E2B0"/>
    <w:lvl w:ilvl="0">
      <w:start w:val="1"/>
      <w:numFmt w:val="decimal"/>
      <w:pStyle w:val="Listaconnmeros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5FC873C"/>
    <w:lvl w:ilvl="0">
      <w:start w:val="1"/>
      <w:numFmt w:val="decimal"/>
      <w:pStyle w:val="Listaconnme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442A66E"/>
    <w:lvl w:ilvl="0">
      <w:start w:val="1"/>
      <w:numFmt w:val="bullet"/>
      <w:pStyle w:val="Listaconvieta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CBA1C22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CD05D2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C1AF552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6C8C3C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AD29560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0B58F3"/>
    <w:multiLevelType w:val="multilevel"/>
    <w:tmpl w:val="EAF41196"/>
    <w:lvl w:ilvl="0">
      <w:start w:val="1"/>
      <w:numFmt w:val="bullet"/>
      <w:pStyle w:val="SAGEBullet1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1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2B2421" w:themeColor="text1"/>
      </w:rPr>
    </w:lvl>
    <w:lvl w:ilvl="2">
      <w:start w:val="1"/>
      <w:numFmt w:val="bullet"/>
      <w:lvlText w:val=""/>
      <w:lvlJc w:val="left"/>
      <w:pPr>
        <w:tabs>
          <w:tab w:val="num" w:pos="1020"/>
        </w:tabs>
        <w:ind w:left="1020" w:hanging="340"/>
      </w:pPr>
      <w:rPr>
        <w:rFonts w:ascii="Symbol" w:hAnsi="Symbol" w:hint="default"/>
        <w:color w:val="2B2421" w:themeColor="text1"/>
      </w:rPr>
    </w:lvl>
    <w:lvl w:ilvl="3">
      <w:start w:val="1"/>
      <w:numFmt w:val="bullet"/>
      <w:lvlText w:val=""/>
      <w:lvlJc w:val="left"/>
      <w:pPr>
        <w:tabs>
          <w:tab w:val="num" w:pos="1360"/>
        </w:tabs>
        <w:ind w:left="1360" w:hanging="340"/>
      </w:pPr>
      <w:rPr>
        <w:rFonts w:ascii="Symbol" w:hAnsi="Symbol" w:hint="default"/>
        <w:color w:val="2B2421" w:themeColor="text1"/>
      </w:rPr>
    </w:lvl>
    <w:lvl w:ilvl="4">
      <w:start w:val="1"/>
      <w:numFmt w:val="bullet"/>
      <w:lvlText w:val=""/>
      <w:lvlJc w:val="left"/>
      <w:pPr>
        <w:tabs>
          <w:tab w:val="num" w:pos="1700"/>
        </w:tabs>
        <w:ind w:left="1700" w:hanging="340"/>
      </w:pPr>
      <w:rPr>
        <w:rFonts w:ascii="Symbol" w:hAnsi="Symbol" w:hint="default"/>
        <w:color w:val="2B2421" w:themeColor="text1"/>
      </w:rPr>
    </w:lvl>
    <w:lvl w:ilvl="5">
      <w:start w:val="1"/>
      <w:numFmt w:val="bullet"/>
      <w:lvlText w:val=""/>
      <w:lvlJc w:val="left"/>
      <w:pPr>
        <w:tabs>
          <w:tab w:val="num" w:pos="2040"/>
        </w:tabs>
        <w:ind w:left="2040" w:hanging="340"/>
      </w:pPr>
      <w:rPr>
        <w:rFonts w:ascii="Symbol" w:hAnsi="Symbol" w:hint="default"/>
        <w:color w:val="2B2421" w:themeColor="text1"/>
      </w:rPr>
    </w:lvl>
    <w:lvl w:ilvl="6">
      <w:start w:val="1"/>
      <w:numFmt w:val="bullet"/>
      <w:lvlText w:val=""/>
      <w:lvlJc w:val="left"/>
      <w:pPr>
        <w:tabs>
          <w:tab w:val="num" w:pos="2380"/>
        </w:tabs>
        <w:ind w:left="2380" w:hanging="340"/>
      </w:pPr>
      <w:rPr>
        <w:rFonts w:ascii="Symbol" w:hAnsi="Symbol" w:hint="default"/>
        <w:color w:val="2B2421" w:themeColor="text1"/>
      </w:rPr>
    </w:lvl>
    <w:lvl w:ilvl="7">
      <w:start w:val="1"/>
      <w:numFmt w:val="bullet"/>
      <w:lvlText w:val=""/>
      <w:lvlJc w:val="left"/>
      <w:pPr>
        <w:tabs>
          <w:tab w:val="num" w:pos="2720"/>
        </w:tabs>
        <w:ind w:left="2720" w:hanging="340"/>
      </w:pPr>
      <w:rPr>
        <w:rFonts w:ascii="Symbol" w:hAnsi="Symbol" w:hint="default"/>
        <w:color w:val="2B2421" w:themeColor="text1"/>
      </w:rPr>
    </w:lvl>
    <w:lvl w:ilvl="8">
      <w:start w:val="1"/>
      <w:numFmt w:val="bullet"/>
      <w:lvlText w:val=""/>
      <w:lvlJc w:val="left"/>
      <w:pPr>
        <w:tabs>
          <w:tab w:val="num" w:pos="3060"/>
        </w:tabs>
        <w:ind w:left="3060" w:hanging="340"/>
      </w:pPr>
      <w:rPr>
        <w:rFonts w:ascii="Symbol" w:hAnsi="Symbol" w:hint="default"/>
        <w:color w:val="2B2421" w:themeColor="text1"/>
      </w:rPr>
    </w:lvl>
  </w:abstractNum>
  <w:abstractNum w:abstractNumId="11" w15:restartNumberingAfterBreak="0">
    <w:nsid w:val="08D32774"/>
    <w:multiLevelType w:val="multilevel"/>
    <w:tmpl w:val="97B689E8"/>
    <w:styleLink w:val="ListTableBullets"/>
    <w:lvl w:ilvl="0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auto"/>
        <w:sz w:val="21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283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964"/>
        </w:tabs>
        <w:ind w:left="964" w:hanging="284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247"/>
        </w:tabs>
        <w:ind w:left="1247" w:hanging="283"/>
      </w:pPr>
      <w:rPr>
        <w:rFonts w:ascii="Symbol" w:hAnsi="Symbol" w:hint="default"/>
        <w:color w:val="auto"/>
      </w:rPr>
    </w:lvl>
    <w:lvl w:ilvl="4">
      <w:start w:val="1"/>
      <w:numFmt w:val="bullet"/>
      <w:lvlText w:val=""/>
      <w:lvlJc w:val="left"/>
      <w:pPr>
        <w:tabs>
          <w:tab w:val="num" w:pos="1531"/>
        </w:tabs>
        <w:ind w:left="1531" w:hanging="284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1814"/>
        </w:tabs>
        <w:ind w:left="1814" w:hanging="283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tabs>
          <w:tab w:val="num" w:pos="2098"/>
        </w:tabs>
        <w:ind w:left="2098" w:hanging="284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tabs>
          <w:tab w:val="num" w:pos="2381"/>
        </w:tabs>
        <w:ind w:left="2381" w:hanging="283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tabs>
          <w:tab w:val="num" w:pos="2665"/>
        </w:tabs>
        <w:ind w:left="2665" w:hanging="284"/>
      </w:pPr>
      <w:rPr>
        <w:rFonts w:ascii="Symbol" w:hAnsi="Symbol" w:hint="default"/>
        <w:color w:val="auto"/>
      </w:rPr>
    </w:lvl>
  </w:abstractNum>
  <w:abstractNum w:abstractNumId="12" w15:restartNumberingAfterBreak="0">
    <w:nsid w:val="21685289"/>
    <w:multiLevelType w:val="hybridMultilevel"/>
    <w:tmpl w:val="91C4AF44"/>
    <w:lvl w:ilvl="0" w:tplc="B594996A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DBC305F"/>
    <w:multiLevelType w:val="hybridMultilevel"/>
    <w:tmpl w:val="D1AE896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FD6700"/>
    <w:multiLevelType w:val="multilevel"/>
    <w:tmpl w:val="F34A106A"/>
    <w:styleLink w:val="ListHeadings"/>
    <w:lvl w:ilvl="0">
      <w:start w:val="1"/>
      <w:numFmt w:val="decimal"/>
      <w:lvlText w:val="%1.0"/>
      <w:lvlJc w:val="left"/>
      <w:pPr>
        <w:ind w:left="360" w:hanging="36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2E3456" w:themeColor="text2"/>
        <w:sz w:val="38"/>
        <w:u w:val="none" w:color="2E3456" w:themeColor="text2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34B233"/>
        <w:sz w:val="21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olor w:val="34B233"/>
        <w:sz w:val="21"/>
      </w:rPr>
    </w:lvl>
    <w:lvl w:ilvl="3">
      <w:start w:val="1"/>
      <w:numFmt w:val="lowerLetter"/>
      <w:lvlText w:val="%1.%2.%3(%4)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color w:val="2B2421" w:themeColor="text1"/>
        <w:sz w:val="21"/>
      </w:rPr>
    </w:lvl>
    <w:lvl w:ilvl="4">
      <w:start w:val="1"/>
      <w:numFmt w:val="lowerLetter"/>
      <w:lvlText w:val="(%5)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851"/>
        </w:tabs>
        <w:ind w:left="851" w:hanging="851"/>
      </w:pPr>
      <w:rPr>
        <w:rFonts w:hint="default"/>
      </w:rPr>
    </w:lvl>
  </w:abstractNum>
  <w:abstractNum w:abstractNumId="15" w15:restartNumberingAfterBreak="0">
    <w:nsid w:val="3BCF329B"/>
    <w:multiLevelType w:val="hybridMultilevel"/>
    <w:tmpl w:val="2F7029D4"/>
    <w:lvl w:ilvl="0" w:tplc="38825E9E">
      <w:start w:val="1"/>
      <w:numFmt w:val="bullet"/>
      <w:lvlText w:val=""/>
      <w:lvlPicBulletId w:val="0"/>
      <w:lvlJc w:val="left"/>
      <w:pPr>
        <w:tabs>
          <w:tab w:val="num" w:pos="710"/>
        </w:tabs>
        <w:ind w:left="0" w:firstLine="0"/>
      </w:pPr>
      <w:rPr>
        <w:rFonts w:ascii="Symbol" w:hAnsi="Symbol" w:hint="default"/>
        <w:color w:val="auto"/>
      </w:rPr>
    </w:lvl>
    <w:lvl w:ilvl="1" w:tplc="55F05008">
      <w:start w:val="1"/>
      <w:numFmt w:val="bullet"/>
      <w:pStyle w:val="QuestionNiv2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915CFE2C">
      <w:start w:val="1"/>
      <w:numFmt w:val="bullet"/>
      <w:pStyle w:val="QuestionNiv3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50CBE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02ECBF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687859B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4C8B41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B643FE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E470454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8F0DC5"/>
    <w:multiLevelType w:val="multilevel"/>
    <w:tmpl w:val="0B0AC434"/>
    <w:styleLink w:val="SAGEListStyle"/>
    <w:lvl w:ilvl="0">
      <w:start w:val="1"/>
      <w:numFmt w:val="decimal"/>
      <w:pStyle w:val="SAGEHeading1"/>
      <w:lvlText w:val="%1.0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1">
      <w:start w:val="1"/>
      <w:numFmt w:val="decimal"/>
      <w:pStyle w:val="SAGEHeading2"/>
      <w:lvlText w:val="%1.%2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2">
      <w:start w:val="1"/>
      <w:numFmt w:val="decimal"/>
      <w:pStyle w:val="SAGEHeading3"/>
      <w:lvlText w:val="%1.%2.%3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3">
      <w:start w:val="1"/>
      <w:numFmt w:val="decimal"/>
      <w:lvlText w:val="%4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4">
      <w:start w:val="1"/>
      <w:numFmt w:val="decimal"/>
      <w:lvlText w:val="%5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5">
      <w:start w:val="1"/>
      <w:numFmt w:val="decimal"/>
      <w:lvlText w:val="%6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6">
      <w:start w:val="1"/>
      <w:numFmt w:val="decimal"/>
      <w:lvlText w:val="%7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7">
      <w:start w:val="1"/>
      <w:numFmt w:val="decimal"/>
      <w:lvlText w:val="%8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8">
      <w:start w:val="1"/>
      <w:numFmt w:val="decimal"/>
      <w:lvlText w:val="%9"/>
      <w:lvlJc w:val="left"/>
      <w:pPr>
        <w:tabs>
          <w:tab w:val="num" w:pos="737"/>
        </w:tabs>
        <w:ind w:left="737" w:hanging="737"/>
      </w:pPr>
      <w:rPr>
        <w:rFonts w:hint="default"/>
      </w:rPr>
    </w:lvl>
  </w:abstractNum>
  <w:abstractNum w:abstractNumId="17" w15:restartNumberingAfterBreak="0">
    <w:nsid w:val="417C6B6C"/>
    <w:multiLevelType w:val="hybridMultilevel"/>
    <w:tmpl w:val="5E624C38"/>
    <w:lvl w:ilvl="0" w:tplc="1E947F76">
      <w:start w:val="1"/>
      <w:numFmt w:val="decimal"/>
      <w:pStyle w:val="SAGENumberBullet"/>
      <w:lvlText w:val="%1."/>
      <w:lvlJc w:val="left"/>
      <w:pPr>
        <w:ind w:left="340" w:hanging="34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CE27AB"/>
    <w:multiLevelType w:val="hybridMultilevel"/>
    <w:tmpl w:val="8B8E6D5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2141E2"/>
    <w:multiLevelType w:val="hybridMultilevel"/>
    <w:tmpl w:val="7AA0BDC4"/>
    <w:lvl w:ilvl="0" w:tplc="4BDA4A66">
      <w:start w:val="1"/>
      <w:numFmt w:val="bullet"/>
      <w:pStyle w:val="SAGEBullet2"/>
      <w:lvlText w:val="–"/>
      <w:lvlJc w:val="left"/>
      <w:pPr>
        <w:ind w:left="680" w:hanging="34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F91626"/>
    <w:multiLevelType w:val="hybridMultilevel"/>
    <w:tmpl w:val="ACFCC428"/>
    <w:lvl w:ilvl="0" w:tplc="08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1" w15:restartNumberingAfterBreak="0">
    <w:nsid w:val="59ED2915"/>
    <w:multiLevelType w:val="hybridMultilevel"/>
    <w:tmpl w:val="A88C851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D8E5113"/>
    <w:multiLevelType w:val="hybridMultilevel"/>
    <w:tmpl w:val="0C800366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033049"/>
    <w:multiLevelType w:val="multilevel"/>
    <w:tmpl w:val="18EA11FE"/>
    <w:lvl w:ilvl="0">
      <w:start w:val="1"/>
      <w:numFmt w:val="bullet"/>
      <w:lvlText w:val=""/>
      <w:lvlJc w:val="left"/>
      <w:pPr>
        <w:tabs>
          <w:tab w:val="num" w:pos="340"/>
        </w:tabs>
        <w:ind w:left="340" w:hanging="340"/>
      </w:pPr>
      <w:rPr>
        <w:rFonts w:ascii="Wingdings 2" w:hAnsi="Wingdings 2" w:hint="default"/>
        <w:color w:val="auto"/>
        <w:sz w:val="24"/>
      </w:rPr>
    </w:lvl>
    <w:lvl w:ilvl="1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tabs>
          <w:tab w:val="num" w:pos="1021"/>
        </w:tabs>
        <w:ind w:left="1021" w:hanging="341"/>
      </w:pPr>
      <w:rPr>
        <w:rFonts w:ascii="Symbol" w:hAnsi="Symbol" w:hint="default"/>
        <w:color w:val="auto"/>
      </w:rPr>
    </w:lvl>
    <w:lvl w:ilvl="4">
      <w:start w:val="1"/>
      <w:numFmt w:val="bullet"/>
      <w:lvlText w:val=""/>
      <w:lvlJc w:val="left"/>
      <w:pPr>
        <w:tabs>
          <w:tab w:val="num" w:pos="1361"/>
        </w:tabs>
        <w:ind w:left="1361" w:hanging="340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tabs>
          <w:tab w:val="num" w:pos="2381"/>
        </w:tabs>
        <w:ind w:left="2381" w:hanging="340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tabs>
          <w:tab w:val="num" w:pos="2722"/>
        </w:tabs>
        <w:ind w:left="2722" w:hanging="341"/>
      </w:pPr>
      <w:rPr>
        <w:rFonts w:ascii="Symbol" w:hAnsi="Symbol" w:hint="default"/>
        <w:color w:val="auto"/>
      </w:rPr>
    </w:lvl>
  </w:abstractNum>
  <w:abstractNum w:abstractNumId="24" w15:restartNumberingAfterBreak="0">
    <w:nsid w:val="69DB46B7"/>
    <w:multiLevelType w:val="multilevel"/>
    <w:tmpl w:val="08090023"/>
    <w:styleLink w:val="ArtculoSecci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5" w15:restartNumberingAfterBreak="0">
    <w:nsid w:val="6EA50BE8"/>
    <w:multiLevelType w:val="hybridMultilevel"/>
    <w:tmpl w:val="6BC83BA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BF328F"/>
    <w:multiLevelType w:val="hybridMultilevel"/>
    <w:tmpl w:val="49965760"/>
    <w:lvl w:ilvl="0" w:tplc="E944627A">
      <w:start w:val="1"/>
      <w:numFmt w:val="bullet"/>
      <w:lvlText w:val=""/>
      <w:lvlJc w:val="left"/>
      <w:pPr>
        <w:tabs>
          <w:tab w:val="num" w:pos="0"/>
        </w:tabs>
        <w:ind w:left="0" w:hanging="170"/>
      </w:pPr>
      <w:rPr>
        <w:rFonts w:ascii="Wingdings" w:hAnsi="Wingdings" w:hint="default"/>
        <w:color w:val="003481"/>
        <w:position w:val="0"/>
        <w:sz w:val="17"/>
      </w:rPr>
    </w:lvl>
    <w:lvl w:ilvl="1" w:tplc="08090003" w:tentative="1">
      <w:start w:val="1"/>
      <w:numFmt w:val="bullet"/>
      <w:lvlText w:val="o"/>
      <w:lvlJc w:val="left"/>
      <w:pPr>
        <w:tabs>
          <w:tab w:val="num" w:pos="1553"/>
        </w:tabs>
        <w:ind w:left="155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273"/>
        </w:tabs>
        <w:ind w:left="227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993"/>
        </w:tabs>
        <w:ind w:left="299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713"/>
        </w:tabs>
        <w:ind w:left="371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433"/>
        </w:tabs>
        <w:ind w:left="443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153"/>
        </w:tabs>
        <w:ind w:left="515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873"/>
        </w:tabs>
        <w:ind w:left="587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593"/>
        </w:tabs>
        <w:ind w:left="6593" w:hanging="360"/>
      </w:pPr>
      <w:rPr>
        <w:rFonts w:ascii="Wingdings" w:hAnsi="Wingdings" w:hint="default"/>
      </w:rPr>
    </w:lvl>
  </w:abstractNum>
  <w:abstractNum w:abstractNumId="27" w15:restartNumberingAfterBreak="0">
    <w:nsid w:val="74B17716"/>
    <w:multiLevelType w:val="multilevel"/>
    <w:tmpl w:val="08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76850F02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821525D"/>
    <w:multiLevelType w:val="hybridMultilevel"/>
    <w:tmpl w:val="19A2CB2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5241EA"/>
    <w:multiLevelType w:val="hybridMultilevel"/>
    <w:tmpl w:val="BD1419C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3"/>
  </w:num>
  <w:num w:numId="3">
    <w:abstractNumId w:val="14"/>
  </w:num>
  <w:num w:numId="4">
    <w:abstractNumId w:val="11"/>
  </w:num>
  <w:num w:numId="5">
    <w:abstractNumId w:val="10"/>
  </w:num>
  <w:num w:numId="6">
    <w:abstractNumId w:val="23"/>
  </w:num>
  <w:num w:numId="7">
    <w:abstractNumId w:val="14"/>
    <w:lvlOverride w:ilvl="0">
      <w:lvl w:ilvl="0">
        <w:start w:val="1"/>
        <w:numFmt w:val="decimal"/>
        <w:lvlText w:val="%1.0"/>
        <w:lvlJc w:val="left"/>
        <w:pPr>
          <w:ind w:left="360" w:hanging="360"/>
        </w:pPr>
        <w:rPr>
          <w:rFonts w:ascii="Arial" w:hAnsi="Arial" w:hint="default"/>
          <w:b w:val="0"/>
          <w:i w:val="0"/>
          <w:caps w:val="0"/>
          <w:strike w:val="0"/>
          <w:dstrike w:val="0"/>
          <w:vanish w:val="0"/>
          <w:color w:val="2E3456" w:themeColor="text2"/>
          <w:sz w:val="38"/>
          <w:u w:val="none" w:color="2E3456" w:themeColor="text2"/>
          <w:vertAlign w:val="baseline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08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1800" w:hanging="180"/>
        </w:pPr>
      </w:lvl>
    </w:lvlOverride>
    <w:lvlOverride w:ilvl="3">
      <w:lvl w:ilvl="3" w:tentative="1">
        <w:start w:val="1"/>
        <w:numFmt w:val="decimal"/>
        <w:lvlText w:val="%4."/>
        <w:lvlJc w:val="left"/>
        <w:pPr>
          <w:ind w:left="2520" w:hanging="360"/>
        </w:pPr>
      </w:lvl>
    </w:lvlOverride>
    <w:lvlOverride w:ilvl="4">
      <w:lvl w:ilvl="4" w:tentative="1">
        <w:start w:val="1"/>
        <w:numFmt w:val="lowerLetter"/>
        <w:lvlText w:val="%5."/>
        <w:lvlJc w:val="left"/>
        <w:pPr>
          <w:ind w:left="3240" w:hanging="360"/>
        </w:pPr>
      </w:lvl>
    </w:lvlOverride>
    <w:lvlOverride w:ilvl="5">
      <w:lvl w:ilvl="5" w:tentative="1">
        <w:start w:val="1"/>
        <w:numFmt w:val="lowerRoman"/>
        <w:lvlText w:val="%6."/>
        <w:lvlJc w:val="right"/>
        <w:pPr>
          <w:ind w:left="3960" w:hanging="18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ind w:left="4680" w:hanging="360"/>
        </w:pPr>
      </w:lvl>
    </w:lvlOverride>
    <w:lvlOverride w:ilvl="7">
      <w:lvl w:ilvl="7" w:tentative="1">
        <w:start w:val="1"/>
        <w:numFmt w:val="lowerLetter"/>
        <w:lvlText w:val="%8."/>
        <w:lvlJc w:val="left"/>
        <w:pPr>
          <w:ind w:left="5400" w:hanging="360"/>
        </w:pPr>
      </w:lvl>
    </w:lvlOverride>
    <w:lvlOverride w:ilvl="8">
      <w:lvl w:ilvl="8" w:tentative="1">
        <w:start w:val="1"/>
        <w:numFmt w:val="lowerRoman"/>
        <w:lvlText w:val="%9."/>
        <w:lvlJc w:val="right"/>
        <w:pPr>
          <w:ind w:left="6120" w:hanging="180"/>
        </w:pPr>
      </w:lvl>
    </w:lvlOverride>
  </w:num>
  <w:num w:numId="8">
    <w:abstractNumId w:val="11"/>
  </w:num>
  <w:num w:numId="9">
    <w:abstractNumId w:val="28"/>
  </w:num>
  <w:num w:numId="10">
    <w:abstractNumId w:val="27"/>
  </w:num>
  <w:num w:numId="11">
    <w:abstractNumId w:val="24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26"/>
  </w:num>
  <w:num w:numId="23">
    <w:abstractNumId w:val="29"/>
  </w:num>
  <w:num w:numId="24">
    <w:abstractNumId w:val="17"/>
  </w:num>
  <w:num w:numId="25">
    <w:abstractNumId w:val="15"/>
  </w:num>
  <w:num w:numId="26">
    <w:abstractNumId w:val="12"/>
  </w:num>
  <w:num w:numId="27">
    <w:abstractNumId w:val="12"/>
  </w:num>
  <w:num w:numId="28">
    <w:abstractNumId w:val="19"/>
  </w:num>
  <w:num w:numId="29">
    <w:abstractNumId w:val="19"/>
    <w:lvlOverride w:ilvl="0">
      <w:startOverride w:val="1"/>
    </w:lvlOverride>
  </w:num>
  <w:num w:numId="30">
    <w:abstractNumId w:val="14"/>
  </w:num>
  <w:num w:numId="31">
    <w:abstractNumId w:val="14"/>
    <w:lvlOverride w:ilvl="0">
      <w:lvl w:ilvl="0">
        <w:start w:val="1"/>
        <w:numFmt w:val="decimal"/>
        <w:lvlText w:val="%1.0"/>
        <w:lvlJc w:val="left"/>
        <w:pPr>
          <w:ind w:left="360" w:hanging="360"/>
        </w:pPr>
        <w:rPr>
          <w:rFonts w:ascii="Arial" w:hAnsi="Arial" w:hint="default"/>
          <w:b w:val="0"/>
          <w:i w:val="0"/>
          <w:caps w:val="0"/>
          <w:strike w:val="0"/>
          <w:dstrike w:val="0"/>
          <w:vanish w:val="0"/>
          <w:color w:val="2E3456" w:themeColor="text2"/>
          <w:sz w:val="36"/>
          <w:u w:val="none" w:color="2E3456" w:themeColor="text2"/>
          <w:vertAlign w:val="baseline"/>
        </w:rPr>
      </w:lvl>
    </w:lvlOverride>
    <w:lvlOverride w:ilvl="2">
      <w:lvl w:ilvl="2">
        <w:start w:val="1"/>
        <w:numFmt w:val="decimal"/>
        <w:lvlText w:val="%1.%2.%3"/>
        <w:lvlJc w:val="left"/>
        <w:pPr>
          <w:tabs>
            <w:tab w:val="num" w:pos="567"/>
          </w:tabs>
          <w:ind w:left="567" w:hanging="567"/>
        </w:pPr>
        <w:rPr>
          <w:rFonts w:ascii="Arial" w:hAnsi="Arial" w:hint="default"/>
          <w:b/>
          <w:i w:val="0"/>
          <w:color w:val="auto"/>
          <w:sz w:val="21"/>
        </w:rPr>
      </w:lvl>
    </w:lvlOverride>
  </w:num>
  <w:num w:numId="32">
    <w:abstractNumId w:val="13"/>
  </w:num>
  <w:num w:numId="33">
    <w:abstractNumId w:val="20"/>
  </w:num>
  <w:num w:numId="34">
    <w:abstractNumId w:val="16"/>
  </w:num>
  <w:num w:numId="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0"/>
  </w:num>
  <w:num w:numId="37">
    <w:abstractNumId w:val="16"/>
  </w:num>
  <w:num w:numId="38">
    <w:abstractNumId w:val="22"/>
  </w:num>
  <w:num w:numId="39">
    <w:abstractNumId w:val="18"/>
  </w:num>
  <w:num w:numId="40">
    <w:abstractNumId w:val="25"/>
  </w:num>
  <w:num w:numId="41">
    <w:abstractNumId w:val="2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1DC0"/>
    <w:rsid w:val="00001F84"/>
    <w:rsid w:val="0000396C"/>
    <w:rsid w:val="00004D7E"/>
    <w:rsid w:val="0001756A"/>
    <w:rsid w:val="00024655"/>
    <w:rsid w:val="00026556"/>
    <w:rsid w:val="00026E2D"/>
    <w:rsid w:val="000347FA"/>
    <w:rsid w:val="0003598D"/>
    <w:rsid w:val="000373BC"/>
    <w:rsid w:val="00044C65"/>
    <w:rsid w:val="00045837"/>
    <w:rsid w:val="00051334"/>
    <w:rsid w:val="00053262"/>
    <w:rsid w:val="00057A33"/>
    <w:rsid w:val="00063553"/>
    <w:rsid w:val="00063C74"/>
    <w:rsid w:val="00065734"/>
    <w:rsid w:val="00066168"/>
    <w:rsid w:val="00070048"/>
    <w:rsid w:val="00077419"/>
    <w:rsid w:val="00082820"/>
    <w:rsid w:val="00083958"/>
    <w:rsid w:val="000840B8"/>
    <w:rsid w:val="000849C5"/>
    <w:rsid w:val="0009077C"/>
    <w:rsid w:val="00095728"/>
    <w:rsid w:val="000A0E76"/>
    <w:rsid w:val="000A5542"/>
    <w:rsid w:val="000A76DD"/>
    <w:rsid w:val="000A7D67"/>
    <w:rsid w:val="000B2C0A"/>
    <w:rsid w:val="000B45D0"/>
    <w:rsid w:val="000B4944"/>
    <w:rsid w:val="000C31EA"/>
    <w:rsid w:val="000C3ACD"/>
    <w:rsid w:val="000C5370"/>
    <w:rsid w:val="000D184D"/>
    <w:rsid w:val="000D352D"/>
    <w:rsid w:val="000D3EC7"/>
    <w:rsid w:val="000E248A"/>
    <w:rsid w:val="000E600D"/>
    <w:rsid w:val="001016F3"/>
    <w:rsid w:val="00101B3E"/>
    <w:rsid w:val="00106EF1"/>
    <w:rsid w:val="00107896"/>
    <w:rsid w:val="00117B53"/>
    <w:rsid w:val="00130D4C"/>
    <w:rsid w:val="001363F2"/>
    <w:rsid w:val="0014163A"/>
    <w:rsid w:val="00142BD0"/>
    <w:rsid w:val="00144CCC"/>
    <w:rsid w:val="00150246"/>
    <w:rsid w:val="001531BF"/>
    <w:rsid w:val="00153E5B"/>
    <w:rsid w:val="00157D72"/>
    <w:rsid w:val="00163518"/>
    <w:rsid w:val="00163DB2"/>
    <w:rsid w:val="00167BBE"/>
    <w:rsid w:val="00170CCE"/>
    <w:rsid w:val="001724B0"/>
    <w:rsid w:val="00174D71"/>
    <w:rsid w:val="00174EAA"/>
    <w:rsid w:val="00175EB3"/>
    <w:rsid w:val="00177501"/>
    <w:rsid w:val="00186840"/>
    <w:rsid w:val="001872FE"/>
    <w:rsid w:val="001905CD"/>
    <w:rsid w:val="00194B1C"/>
    <w:rsid w:val="001967BA"/>
    <w:rsid w:val="001A2E80"/>
    <w:rsid w:val="001B126D"/>
    <w:rsid w:val="001B1B5E"/>
    <w:rsid w:val="001B4BA4"/>
    <w:rsid w:val="001B5503"/>
    <w:rsid w:val="001B7C7F"/>
    <w:rsid w:val="001C535E"/>
    <w:rsid w:val="001C606F"/>
    <w:rsid w:val="001D1827"/>
    <w:rsid w:val="001D2692"/>
    <w:rsid w:val="001D2785"/>
    <w:rsid w:val="001D40C7"/>
    <w:rsid w:val="001D43AE"/>
    <w:rsid w:val="001D62E1"/>
    <w:rsid w:val="001D7271"/>
    <w:rsid w:val="001E6FEF"/>
    <w:rsid w:val="001F024B"/>
    <w:rsid w:val="001F0E72"/>
    <w:rsid w:val="001F3E16"/>
    <w:rsid w:val="001F720B"/>
    <w:rsid w:val="00213941"/>
    <w:rsid w:val="00224A62"/>
    <w:rsid w:val="00224ECE"/>
    <w:rsid w:val="0023359D"/>
    <w:rsid w:val="002335B1"/>
    <w:rsid w:val="002374CE"/>
    <w:rsid w:val="002412BE"/>
    <w:rsid w:val="0024340E"/>
    <w:rsid w:val="00244442"/>
    <w:rsid w:val="002519A4"/>
    <w:rsid w:val="00261A33"/>
    <w:rsid w:val="00264E03"/>
    <w:rsid w:val="0027094C"/>
    <w:rsid w:val="00276387"/>
    <w:rsid w:val="00277900"/>
    <w:rsid w:val="00277916"/>
    <w:rsid w:val="00282C8F"/>
    <w:rsid w:val="00283DED"/>
    <w:rsid w:val="0028400E"/>
    <w:rsid w:val="0029069B"/>
    <w:rsid w:val="00291DC0"/>
    <w:rsid w:val="00291F65"/>
    <w:rsid w:val="002A308D"/>
    <w:rsid w:val="002B4F7B"/>
    <w:rsid w:val="002B53E4"/>
    <w:rsid w:val="002C11D6"/>
    <w:rsid w:val="002D0064"/>
    <w:rsid w:val="002D4DE5"/>
    <w:rsid w:val="002E6C64"/>
    <w:rsid w:val="002E7707"/>
    <w:rsid w:val="002E7F7D"/>
    <w:rsid w:val="002F14C3"/>
    <w:rsid w:val="002F480B"/>
    <w:rsid w:val="002F5ACE"/>
    <w:rsid w:val="003017A2"/>
    <w:rsid w:val="003029D1"/>
    <w:rsid w:val="003125A0"/>
    <w:rsid w:val="00324E51"/>
    <w:rsid w:val="0032799C"/>
    <w:rsid w:val="003340F3"/>
    <w:rsid w:val="00334417"/>
    <w:rsid w:val="0034063D"/>
    <w:rsid w:val="00354A28"/>
    <w:rsid w:val="00356EE5"/>
    <w:rsid w:val="0036641E"/>
    <w:rsid w:val="00370365"/>
    <w:rsid w:val="00373428"/>
    <w:rsid w:val="00374443"/>
    <w:rsid w:val="00375349"/>
    <w:rsid w:val="00385219"/>
    <w:rsid w:val="00385BDB"/>
    <w:rsid w:val="0038626B"/>
    <w:rsid w:val="003916FE"/>
    <w:rsid w:val="00392028"/>
    <w:rsid w:val="003924E5"/>
    <w:rsid w:val="00394D40"/>
    <w:rsid w:val="00395EC4"/>
    <w:rsid w:val="003A3491"/>
    <w:rsid w:val="003A3C23"/>
    <w:rsid w:val="003A3FA1"/>
    <w:rsid w:val="003A5342"/>
    <w:rsid w:val="003B18B8"/>
    <w:rsid w:val="003B3086"/>
    <w:rsid w:val="003B37BF"/>
    <w:rsid w:val="003B47AD"/>
    <w:rsid w:val="003B7922"/>
    <w:rsid w:val="003C15F8"/>
    <w:rsid w:val="003C3293"/>
    <w:rsid w:val="003C4BC8"/>
    <w:rsid w:val="003D2D2C"/>
    <w:rsid w:val="003E2F6C"/>
    <w:rsid w:val="003E2FEC"/>
    <w:rsid w:val="003E74B2"/>
    <w:rsid w:val="003E7FAF"/>
    <w:rsid w:val="003F05B9"/>
    <w:rsid w:val="003F1FFE"/>
    <w:rsid w:val="003F4B72"/>
    <w:rsid w:val="003F53A9"/>
    <w:rsid w:val="003F6196"/>
    <w:rsid w:val="00401512"/>
    <w:rsid w:val="004047DA"/>
    <w:rsid w:val="00404BF4"/>
    <w:rsid w:val="00406E56"/>
    <w:rsid w:val="004140FD"/>
    <w:rsid w:val="00416CB8"/>
    <w:rsid w:val="00420B27"/>
    <w:rsid w:val="00422376"/>
    <w:rsid w:val="00422C2E"/>
    <w:rsid w:val="004255C2"/>
    <w:rsid w:val="004317E2"/>
    <w:rsid w:val="00432A84"/>
    <w:rsid w:val="00442791"/>
    <w:rsid w:val="00442B8D"/>
    <w:rsid w:val="004446D9"/>
    <w:rsid w:val="004460F0"/>
    <w:rsid w:val="004539AF"/>
    <w:rsid w:val="00457367"/>
    <w:rsid w:val="004679E1"/>
    <w:rsid w:val="00474095"/>
    <w:rsid w:val="004751B5"/>
    <w:rsid w:val="00485E70"/>
    <w:rsid w:val="004876D2"/>
    <w:rsid w:val="00491684"/>
    <w:rsid w:val="00493609"/>
    <w:rsid w:val="00494A5A"/>
    <w:rsid w:val="00496D29"/>
    <w:rsid w:val="00497399"/>
    <w:rsid w:val="004A0CD5"/>
    <w:rsid w:val="004B3CD6"/>
    <w:rsid w:val="004B5C1D"/>
    <w:rsid w:val="004B67E7"/>
    <w:rsid w:val="004C3DCD"/>
    <w:rsid w:val="004C7F9F"/>
    <w:rsid w:val="004D3AC3"/>
    <w:rsid w:val="004D6D4D"/>
    <w:rsid w:val="004E3437"/>
    <w:rsid w:val="004E4744"/>
    <w:rsid w:val="004E57B0"/>
    <w:rsid w:val="004F7595"/>
    <w:rsid w:val="00501300"/>
    <w:rsid w:val="00514C37"/>
    <w:rsid w:val="00515182"/>
    <w:rsid w:val="00515841"/>
    <w:rsid w:val="005219CA"/>
    <w:rsid w:val="0052410E"/>
    <w:rsid w:val="00524E42"/>
    <w:rsid w:val="005306AD"/>
    <w:rsid w:val="005346D6"/>
    <w:rsid w:val="005352A0"/>
    <w:rsid w:val="0055003C"/>
    <w:rsid w:val="00555EE9"/>
    <w:rsid w:val="00565112"/>
    <w:rsid w:val="00565FC2"/>
    <w:rsid w:val="00566118"/>
    <w:rsid w:val="0057126B"/>
    <w:rsid w:val="005714E0"/>
    <w:rsid w:val="00581E0F"/>
    <w:rsid w:val="00585C5E"/>
    <w:rsid w:val="00585E58"/>
    <w:rsid w:val="0059281C"/>
    <w:rsid w:val="00597CB7"/>
    <w:rsid w:val="005A089E"/>
    <w:rsid w:val="005A5E9A"/>
    <w:rsid w:val="005A647C"/>
    <w:rsid w:val="005B112A"/>
    <w:rsid w:val="005C0206"/>
    <w:rsid w:val="005C50D5"/>
    <w:rsid w:val="005C70C1"/>
    <w:rsid w:val="005D09E7"/>
    <w:rsid w:val="005D62DE"/>
    <w:rsid w:val="005D6894"/>
    <w:rsid w:val="005D7164"/>
    <w:rsid w:val="005E2133"/>
    <w:rsid w:val="005E3E84"/>
    <w:rsid w:val="005E7F76"/>
    <w:rsid w:val="005F3BCD"/>
    <w:rsid w:val="005F7BB9"/>
    <w:rsid w:val="005F7F6C"/>
    <w:rsid w:val="00601B67"/>
    <w:rsid w:val="006212E8"/>
    <w:rsid w:val="00623CA4"/>
    <w:rsid w:val="0062467E"/>
    <w:rsid w:val="0063419D"/>
    <w:rsid w:val="0063448B"/>
    <w:rsid w:val="00637916"/>
    <w:rsid w:val="0064333C"/>
    <w:rsid w:val="00644533"/>
    <w:rsid w:val="00645353"/>
    <w:rsid w:val="00645E1F"/>
    <w:rsid w:val="0064744C"/>
    <w:rsid w:val="0065062C"/>
    <w:rsid w:val="00651BF6"/>
    <w:rsid w:val="006540B6"/>
    <w:rsid w:val="0065632C"/>
    <w:rsid w:val="0066044C"/>
    <w:rsid w:val="006644DD"/>
    <w:rsid w:val="006744B8"/>
    <w:rsid w:val="0067555E"/>
    <w:rsid w:val="006800E3"/>
    <w:rsid w:val="006810BD"/>
    <w:rsid w:val="00683868"/>
    <w:rsid w:val="0068536D"/>
    <w:rsid w:val="00687D46"/>
    <w:rsid w:val="00691E77"/>
    <w:rsid w:val="00693560"/>
    <w:rsid w:val="006A6CD3"/>
    <w:rsid w:val="006B0D75"/>
    <w:rsid w:val="006C17A2"/>
    <w:rsid w:val="006C49EC"/>
    <w:rsid w:val="006C7ADA"/>
    <w:rsid w:val="006D16D5"/>
    <w:rsid w:val="006D4B47"/>
    <w:rsid w:val="006D66A1"/>
    <w:rsid w:val="006E11C4"/>
    <w:rsid w:val="006E6433"/>
    <w:rsid w:val="006E657C"/>
    <w:rsid w:val="006E7EBC"/>
    <w:rsid w:val="006F5CD1"/>
    <w:rsid w:val="006F621B"/>
    <w:rsid w:val="007115EA"/>
    <w:rsid w:val="00712A66"/>
    <w:rsid w:val="00713520"/>
    <w:rsid w:val="007149E8"/>
    <w:rsid w:val="00714B3A"/>
    <w:rsid w:val="00715592"/>
    <w:rsid w:val="00720F31"/>
    <w:rsid w:val="0072113D"/>
    <w:rsid w:val="00722074"/>
    <w:rsid w:val="00725062"/>
    <w:rsid w:val="00726F8F"/>
    <w:rsid w:val="00735FF3"/>
    <w:rsid w:val="00740028"/>
    <w:rsid w:val="00751926"/>
    <w:rsid w:val="00751F57"/>
    <w:rsid w:val="00751FCB"/>
    <w:rsid w:val="007544C1"/>
    <w:rsid w:val="007548FE"/>
    <w:rsid w:val="007608BB"/>
    <w:rsid w:val="00762005"/>
    <w:rsid w:val="007673E5"/>
    <w:rsid w:val="00770E43"/>
    <w:rsid w:val="00777D46"/>
    <w:rsid w:val="007B0499"/>
    <w:rsid w:val="007B61A7"/>
    <w:rsid w:val="007C0D75"/>
    <w:rsid w:val="007C2D4C"/>
    <w:rsid w:val="007C7F75"/>
    <w:rsid w:val="007D47E7"/>
    <w:rsid w:val="007D6080"/>
    <w:rsid w:val="007E36A0"/>
    <w:rsid w:val="007E3BC4"/>
    <w:rsid w:val="007E6741"/>
    <w:rsid w:val="007F01AE"/>
    <w:rsid w:val="007F0561"/>
    <w:rsid w:val="007F52DC"/>
    <w:rsid w:val="00806AAA"/>
    <w:rsid w:val="008114EC"/>
    <w:rsid w:val="00812ED5"/>
    <w:rsid w:val="00830AB6"/>
    <w:rsid w:val="008329E1"/>
    <w:rsid w:val="008425AE"/>
    <w:rsid w:val="00844ED5"/>
    <w:rsid w:val="0084592E"/>
    <w:rsid w:val="00846998"/>
    <w:rsid w:val="0085328F"/>
    <w:rsid w:val="00853892"/>
    <w:rsid w:val="0086108F"/>
    <w:rsid w:val="008672C3"/>
    <w:rsid w:val="00867413"/>
    <w:rsid w:val="00867BA8"/>
    <w:rsid w:val="00872D2D"/>
    <w:rsid w:val="00874C56"/>
    <w:rsid w:val="00875576"/>
    <w:rsid w:val="00884B59"/>
    <w:rsid w:val="008912D5"/>
    <w:rsid w:val="0089487A"/>
    <w:rsid w:val="00897E78"/>
    <w:rsid w:val="008A67C5"/>
    <w:rsid w:val="008A6BBF"/>
    <w:rsid w:val="008B0822"/>
    <w:rsid w:val="008B580E"/>
    <w:rsid w:val="008C2150"/>
    <w:rsid w:val="008C5D6F"/>
    <w:rsid w:val="008C7292"/>
    <w:rsid w:val="008C7CD2"/>
    <w:rsid w:val="008D3A99"/>
    <w:rsid w:val="008E772E"/>
    <w:rsid w:val="008F2532"/>
    <w:rsid w:val="008F336A"/>
    <w:rsid w:val="008F7B02"/>
    <w:rsid w:val="008F7DE5"/>
    <w:rsid w:val="009005C3"/>
    <w:rsid w:val="009018FA"/>
    <w:rsid w:val="00902B86"/>
    <w:rsid w:val="00912C55"/>
    <w:rsid w:val="009146BA"/>
    <w:rsid w:val="00915C20"/>
    <w:rsid w:val="00917827"/>
    <w:rsid w:val="009206D1"/>
    <w:rsid w:val="00920805"/>
    <w:rsid w:val="00922261"/>
    <w:rsid w:val="0092425B"/>
    <w:rsid w:val="009363EE"/>
    <w:rsid w:val="00936A4E"/>
    <w:rsid w:val="00936C9F"/>
    <w:rsid w:val="00942264"/>
    <w:rsid w:val="00954482"/>
    <w:rsid w:val="00955DC1"/>
    <w:rsid w:val="0096299A"/>
    <w:rsid w:val="009669CB"/>
    <w:rsid w:val="009672D4"/>
    <w:rsid w:val="0097551D"/>
    <w:rsid w:val="00984BFE"/>
    <w:rsid w:val="009860AD"/>
    <w:rsid w:val="00986A8B"/>
    <w:rsid w:val="00987CAC"/>
    <w:rsid w:val="009920DB"/>
    <w:rsid w:val="00992455"/>
    <w:rsid w:val="00996390"/>
    <w:rsid w:val="009A01F7"/>
    <w:rsid w:val="009A0D5F"/>
    <w:rsid w:val="009A4192"/>
    <w:rsid w:val="009A718A"/>
    <w:rsid w:val="009B1EAA"/>
    <w:rsid w:val="009B46A1"/>
    <w:rsid w:val="009B542B"/>
    <w:rsid w:val="009B5900"/>
    <w:rsid w:val="009C4CFE"/>
    <w:rsid w:val="009C515C"/>
    <w:rsid w:val="009C742D"/>
    <w:rsid w:val="009D7D38"/>
    <w:rsid w:val="009E0147"/>
    <w:rsid w:val="009E255E"/>
    <w:rsid w:val="009E57CC"/>
    <w:rsid w:val="009F004A"/>
    <w:rsid w:val="009F6062"/>
    <w:rsid w:val="009F7D94"/>
    <w:rsid w:val="00A0150D"/>
    <w:rsid w:val="00A03DB7"/>
    <w:rsid w:val="00A100D8"/>
    <w:rsid w:val="00A16D61"/>
    <w:rsid w:val="00A326A0"/>
    <w:rsid w:val="00A34FA9"/>
    <w:rsid w:val="00A37387"/>
    <w:rsid w:val="00A374A9"/>
    <w:rsid w:val="00A41783"/>
    <w:rsid w:val="00A44485"/>
    <w:rsid w:val="00A45D3D"/>
    <w:rsid w:val="00A46BC1"/>
    <w:rsid w:val="00A50209"/>
    <w:rsid w:val="00A51C27"/>
    <w:rsid w:val="00A6062B"/>
    <w:rsid w:val="00A62F84"/>
    <w:rsid w:val="00A658BF"/>
    <w:rsid w:val="00A7480F"/>
    <w:rsid w:val="00A75877"/>
    <w:rsid w:val="00A800EA"/>
    <w:rsid w:val="00A8196A"/>
    <w:rsid w:val="00A858AB"/>
    <w:rsid w:val="00A96DC7"/>
    <w:rsid w:val="00A974F7"/>
    <w:rsid w:val="00AA0601"/>
    <w:rsid w:val="00AB19E3"/>
    <w:rsid w:val="00AC2581"/>
    <w:rsid w:val="00AC432E"/>
    <w:rsid w:val="00AC5EE0"/>
    <w:rsid w:val="00AC67DB"/>
    <w:rsid w:val="00AD38F2"/>
    <w:rsid w:val="00AD472F"/>
    <w:rsid w:val="00AD6153"/>
    <w:rsid w:val="00AE3464"/>
    <w:rsid w:val="00AE425D"/>
    <w:rsid w:val="00AE5F62"/>
    <w:rsid w:val="00AE6500"/>
    <w:rsid w:val="00AE6724"/>
    <w:rsid w:val="00B0542C"/>
    <w:rsid w:val="00B062E8"/>
    <w:rsid w:val="00B06D06"/>
    <w:rsid w:val="00B12467"/>
    <w:rsid w:val="00B27610"/>
    <w:rsid w:val="00B32DAD"/>
    <w:rsid w:val="00B34B3F"/>
    <w:rsid w:val="00B40B1F"/>
    <w:rsid w:val="00B4201C"/>
    <w:rsid w:val="00B4427C"/>
    <w:rsid w:val="00B46178"/>
    <w:rsid w:val="00B473F0"/>
    <w:rsid w:val="00B56346"/>
    <w:rsid w:val="00B60B27"/>
    <w:rsid w:val="00B60CEE"/>
    <w:rsid w:val="00B62C81"/>
    <w:rsid w:val="00B7200B"/>
    <w:rsid w:val="00B730CB"/>
    <w:rsid w:val="00B82652"/>
    <w:rsid w:val="00B832EC"/>
    <w:rsid w:val="00B83FF7"/>
    <w:rsid w:val="00B90905"/>
    <w:rsid w:val="00B9178E"/>
    <w:rsid w:val="00B91ED2"/>
    <w:rsid w:val="00B95FC4"/>
    <w:rsid w:val="00BA30E1"/>
    <w:rsid w:val="00BA356F"/>
    <w:rsid w:val="00BA6ED2"/>
    <w:rsid w:val="00BA755B"/>
    <w:rsid w:val="00BB23E5"/>
    <w:rsid w:val="00BB4AF0"/>
    <w:rsid w:val="00BB53BF"/>
    <w:rsid w:val="00BC1E4B"/>
    <w:rsid w:val="00BC3604"/>
    <w:rsid w:val="00BC3C8A"/>
    <w:rsid w:val="00BC502E"/>
    <w:rsid w:val="00BD1CF4"/>
    <w:rsid w:val="00BD45A7"/>
    <w:rsid w:val="00BD4801"/>
    <w:rsid w:val="00BE57B8"/>
    <w:rsid w:val="00BE6F7A"/>
    <w:rsid w:val="00BF74DF"/>
    <w:rsid w:val="00C10E6C"/>
    <w:rsid w:val="00C12E03"/>
    <w:rsid w:val="00C243E5"/>
    <w:rsid w:val="00C27D07"/>
    <w:rsid w:val="00C3542C"/>
    <w:rsid w:val="00C479B6"/>
    <w:rsid w:val="00C53846"/>
    <w:rsid w:val="00C5520D"/>
    <w:rsid w:val="00C60317"/>
    <w:rsid w:val="00C6217B"/>
    <w:rsid w:val="00C62A99"/>
    <w:rsid w:val="00C65E4E"/>
    <w:rsid w:val="00C67502"/>
    <w:rsid w:val="00C72B96"/>
    <w:rsid w:val="00C773D9"/>
    <w:rsid w:val="00C7756E"/>
    <w:rsid w:val="00C8307E"/>
    <w:rsid w:val="00C84765"/>
    <w:rsid w:val="00C8704A"/>
    <w:rsid w:val="00C91212"/>
    <w:rsid w:val="00C93677"/>
    <w:rsid w:val="00C952BB"/>
    <w:rsid w:val="00C95D9B"/>
    <w:rsid w:val="00CA1B3E"/>
    <w:rsid w:val="00CA504E"/>
    <w:rsid w:val="00CA7D2D"/>
    <w:rsid w:val="00CB39CB"/>
    <w:rsid w:val="00CB5ADC"/>
    <w:rsid w:val="00CC5583"/>
    <w:rsid w:val="00CD43F0"/>
    <w:rsid w:val="00CE3B91"/>
    <w:rsid w:val="00CE3C73"/>
    <w:rsid w:val="00CE5D6C"/>
    <w:rsid w:val="00CF1CD9"/>
    <w:rsid w:val="00CF21D0"/>
    <w:rsid w:val="00CF53D7"/>
    <w:rsid w:val="00CF799E"/>
    <w:rsid w:val="00D04F5A"/>
    <w:rsid w:val="00D04FE5"/>
    <w:rsid w:val="00D1091B"/>
    <w:rsid w:val="00D131EB"/>
    <w:rsid w:val="00D16936"/>
    <w:rsid w:val="00D16AF6"/>
    <w:rsid w:val="00D23AB4"/>
    <w:rsid w:val="00D26A6E"/>
    <w:rsid w:val="00D27FB0"/>
    <w:rsid w:val="00D302D1"/>
    <w:rsid w:val="00D316A8"/>
    <w:rsid w:val="00D316AC"/>
    <w:rsid w:val="00D33510"/>
    <w:rsid w:val="00D53358"/>
    <w:rsid w:val="00D53965"/>
    <w:rsid w:val="00D6105C"/>
    <w:rsid w:val="00D63856"/>
    <w:rsid w:val="00D73E69"/>
    <w:rsid w:val="00D8174B"/>
    <w:rsid w:val="00D8306B"/>
    <w:rsid w:val="00D84E56"/>
    <w:rsid w:val="00D86DF0"/>
    <w:rsid w:val="00D92AC0"/>
    <w:rsid w:val="00D93DE2"/>
    <w:rsid w:val="00D945B0"/>
    <w:rsid w:val="00D95831"/>
    <w:rsid w:val="00DA2594"/>
    <w:rsid w:val="00DA2A0B"/>
    <w:rsid w:val="00DA7B01"/>
    <w:rsid w:val="00DB5EFE"/>
    <w:rsid w:val="00DB699A"/>
    <w:rsid w:val="00DC0728"/>
    <w:rsid w:val="00DC4EAC"/>
    <w:rsid w:val="00DD188C"/>
    <w:rsid w:val="00DD5291"/>
    <w:rsid w:val="00DD619E"/>
    <w:rsid w:val="00DE23AD"/>
    <w:rsid w:val="00DF72CD"/>
    <w:rsid w:val="00E02292"/>
    <w:rsid w:val="00E02859"/>
    <w:rsid w:val="00E03380"/>
    <w:rsid w:val="00E05CDC"/>
    <w:rsid w:val="00E12D80"/>
    <w:rsid w:val="00E1322B"/>
    <w:rsid w:val="00E14E7F"/>
    <w:rsid w:val="00E16EB3"/>
    <w:rsid w:val="00E20741"/>
    <w:rsid w:val="00E27DFA"/>
    <w:rsid w:val="00E313C4"/>
    <w:rsid w:val="00E33004"/>
    <w:rsid w:val="00E34309"/>
    <w:rsid w:val="00E434C8"/>
    <w:rsid w:val="00E569FC"/>
    <w:rsid w:val="00E575A7"/>
    <w:rsid w:val="00E63249"/>
    <w:rsid w:val="00E67604"/>
    <w:rsid w:val="00E67B5D"/>
    <w:rsid w:val="00E728BA"/>
    <w:rsid w:val="00E86C5B"/>
    <w:rsid w:val="00E87A00"/>
    <w:rsid w:val="00E95B1B"/>
    <w:rsid w:val="00E97F05"/>
    <w:rsid w:val="00EA0223"/>
    <w:rsid w:val="00EA1A4F"/>
    <w:rsid w:val="00EA5DB2"/>
    <w:rsid w:val="00EA7BE7"/>
    <w:rsid w:val="00EB0B00"/>
    <w:rsid w:val="00EB12C7"/>
    <w:rsid w:val="00EC33A2"/>
    <w:rsid w:val="00EC4364"/>
    <w:rsid w:val="00EC6370"/>
    <w:rsid w:val="00EC711F"/>
    <w:rsid w:val="00ED2548"/>
    <w:rsid w:val="00ED3D7D"/>
    <w:rsid w:val="00ED79EC"/>
    <w:rsid w:val="00EE0CFC"/>
    <w:rsid w:val="00EE5CC4"/>
    <w:rsid w:val="00EE78D2"/>
    <w:rsid w:val="00F14098"/>
    <w:rsid w:val="00F36101"/>
    <w:rsid w:val="00F36738"/>
    <w:rsid w:val="00F37E44"/>
    <w:rsid w:val="00F45BAA"/>
    <w:rsid w:val="00F4739A"/>
    <w:rsid w:val="00F710F4"/>
    <w:rsid w:val="00F746E5"/>
    <w:rsid w:val="00F80E8C"/>
    <w:rsid w:val="00F91B0D"/>
    <w:rsid w:val="00F92093"/>
    <w:rsid w:val="00FA2334"/>
    <w:rsid w:val="00FA43DB"/>
    <w:rsid w:val="00FA5842"/>
    <w:rsid w:val="00FB2C35"/>
    <w:rsid w:val="00FB4BB6"/>
    <w:rsid w:val="00FB4BFE"/>
    <w:rsid w:val="00FC2DE1"/>
    <w:rsid w:val="00FC52E6"/>
    <w:rsid w:val="00FD180D"/>
    <w:rsid w:val="00FD59E0"/>
    <w:rsid w:val="00FE6A50"/>
    <w:rsid w:val="00FF0566"/>
    <w:rsid w:val="00FF0843"/>
    <w:rsid w:val="00FF0C0E"/>
    <w:rsid w:val="00FF2CE2"/>
    <w:rsid w:val="00FF3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5F3A2D"/>
  <w15:docId w15:val="{858506AD-AF5F-4B73-8F37-CA894C78F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semiHidden/>
    <w:rsid w:val="0003598D"/>
    <w:pPr>
      <w:spacing w:after="0" w:line="280" w:lineRule="atLeast"/>
    </w:pPr>
    <w:rPr>
      <w:rFonts w:ascii="Arial" w:hAnsi="Arial"/>
    </w:rPr>
  </w:style>
  <w:style w:type="paragraph" w:styleId="Ttulo1">
    <w:name w:val="heading 1"/>
    <w:basedOn w:val="Normal"/>
    <w:next w:val="Normal"/>
    <w:link w:val="Ttulo1Car"/>
    <w:uiPriority w:val="9"/>
    <w:semiHidden/>
    <w:rsid w:val="00CF53D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BF3E00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rsid w:val="00CF53D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FF5400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rsid w:val="00CF53D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FF5400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CF53D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FF5400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rsid w:val="00CF53D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7F290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rsid w:val="00CF53D7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7F290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rsid w:val="00CF53D7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68575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rsid w:val="00CF53D7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68575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rsid w:val="00CF53D7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68575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semiHidden/>
    <w:rsid w:val="00CF53D7"/>
    <w:pPr>
      <w:spacing w:after="0" w:line="240" w:lineRule="auto"/>
    </w:pPr>
    <w:rPr>
      <w:rFonts w:ascii="Arial" w:hAnsi="Arial"/>
      <w:color w:val="4D4F53"/>
      <w:sz w:val="21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01512"/>
    <w:rPr>
      <w:rFonts w:asciiTheme="majorHAnsi" w:eastAsiaTheme="majorEastAsia" w:hAnsiTheme="majorHAnsi" w:cstheme="majorBidi"/>
      <w:b/>
      <w:bCs/>
      <w:color w:val="FF5400" w:themeColor="accent1"/>
      <w:sz w:val="26"/>
      <w:szCs w:val="26"/>
    </w:rPr>
  </w:style>
  <w:style w:type="paragraph" w:styleId="Subttulo">
    <w:name w:val="Subtitle"/>
    <w:basedOn w:val="Normal"/>
    <w:next w:val="Normal"/>
    <w:link w:val="SubttuloCar"/>
    <w:uiPriority w:val="11"/>
    <w:semiHidden/>
    <w:rsid w:val="00CF53D7"/>
    <w:pPr>
      <w:numPr>
        <w:ilvl w:val="1"/>
      </w:numPr>
    </w:pPr>
    <w:rPr>
      <w:rFonts w:asciiTheme="majorHAnsi" w:eastAsiaTheme="majorEastAsia" w:hAnsiTheme="majorHAnsi" w:cstheme="majorBidi"/>
      <w:i/>
      <w:iCs/>
      <w:color w:val="FF5400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CF53D7"/>
    <w:rPr>
      <w:rFonts w:asciiTheme="majorHAnsi" w:eastAsiaTheme="majorEastAsia" w:hAnsiTheme="majorHAnsi" w:cstheme="majorBidi"/>
      <w:i/>
      <w:iCs/>
      <w:color w:val="FF5400" w:themeColor="accent1"/>
      <w:spacing w:val="15"/>
      <w:sz w:val="24"/>
      <w:szCs w:val="24"/>
    </w:rPr>
  </w:style>
  <w:style w:type="paragraph" w:customStyle="1" w:styleId="Normal0">
    <w:name w:val="__Normal"/>
    <w:basedOn w:val="Normal"/>
    <w:semiHidden/>
    <w:rsid w:val="00277916"/>
  </w:style>
  <w:style w:type="paragraph" w:customStyle="1" w:styleId="baseBody">
    <w:name w:val="__base Body"/>
    <w:basedOn w:val="Normal0"/>
    <w:semiHidden/>
    <w:rsid w:val="00491684"/>
    <w:pPr>
      <w:spacing w:after="120"/>
    </w:pPr>
  </w:style>
  <w:style w:type="paragraph" w:customStyle="1" w:styleId="SAGEBodyText">
    <w:name w:val="SAGE_Body Text"/>
    <w:basedOn w:val="Normal0"/>
    <w:qFormat/>
    <w:rsid w:val="00C8307E"/>
    <w:pPr>
      <w:spacing w:after="280"/>
    </w:pPr>
    <w:rPr>
      <w:color w:val="51534A"/>
    </w:rPr>
  </w:style>
  <w:style w:type="paragraph" w:customStyle="1" w:styleId="SAGEBullet1">
    <w:name w:val="SAGE_Bullet 1"/>
    <w:basedOn w:val="baseBody"/>
    <w:qFormat/>
    <w:rsid w:val="00C8307E"/>
    <w:pPr>
      <w:numPr>
        <w:numId w:val="5"/>
      </w:numPr>
    </w:pPr>
    <w:rPr>
      <w:color w:val="51534A"/>
    </w:rPr>
  </w:style>
  <w:style w:type="paragraph" w:customStyle="1" w:styleId="baseHeading">
    <w:name w:val="__base Heading"/>
    <w:basedOn w:val="Normal0"/>
    <w:semiHidden/>
    <w:rsid w:val="007C2D4C"/>
    <w:rPr>
      <w:b/>
      <w:color w:val="DCDDDB" w:themeColor="background2"/>
    </w:rPr>
  </w:style>
  <w:style w:type="paragraph" w:customStyle="1" w:styleId="SAGEHeading1">
    <w:name w:val="SAGE_Heading 1"/>
    <w:basedOn w:val="baseHeadingFrame"/>
    <w:next w:val="SAGEHeading1Follow"/>
    <w:qFormat/>
    <w:rsid w:val="000840B8"/>
    <w:pPr>
      <w:pageBreakBefore/>
      <w:framePr w:wrap="around" w:anchorLock="0"/>
      <w:numPr>
        <w:numId w:val="34"/>
      </w:numPr>
    </w:pPr>
    <w:rPr>
      <w:b/>
      <w:color w:val="51534A"/>
    </w:rPr>
  </w:style>
  <w:style w:type="paragraph" w:customStyle="1" w:styleId="SAGEHeading2">
    <w:name w:val="SAGE_Heading 2"/>
    <w:basedOn w:val="baseHeading"/>
    <w:next w:val="SAGEBodyText"/>
    <w:qFormat/>
    <w:rsid w:val="00C8307E"/>
    <w:pPr>
      <w:numPr>
        <w:ilvl w:val="1"/>
        <w:numId w:val="34"/>
      </w:numPr>
      <w:spacing w:after="120"/>
      <w:contextualSpacing/>
    </w:pPr>
    <w:rPr>
      <w:color w:val="51534A"/>
    </w:rPr>
  </w:style>
  <w:style w:type="paragraph" w:customStyle="1" w:styleId="SAGEHeading3">
    <w:name w:val="SAGE_Heading 3"/>
    <w:basedOn w:val="baseHeading"/>
    <w:next w:val="SAGEBodyText"/>
    <w:qFormat/>
    <w:rsid w:val="00C8307E"/>
    <w:pPr>
      <w:numPr>
        <w:ilvl w:val="2"/>
        <w:numId w:val="34"/>
      </w:numPr>
      <w:spacing w:after="120"/>
      <w:contextualSpacing/>
    </w:pPr>
    <w:rPr>
      <w:color w:val="51534A"/>
    </w:rPr>
  </w:style>
  <w:style w:type="paragraph" w:customStyle="1" w:styleId="baseHeadingFrame">
    <w:name w:val="__base Heading Frame"/>
    <w:basedOn w:val="Normal0"/>
    <w:semiHidden/>
    <w:rsid w:val="003A3FA1"/>
    <w:pPr>
      <w:framePr w:w="8789" w:h="2183" w:hRule="exact" w:wrap="around" w:vAnchor="page" w:hAnchor="margin" w:y="653" w:anchorLock="1"/>
      <w:spacing w:line="420" w:lineRule="atLeast"/>
    </w:pPr>
    <w:rPr>
      <w:sz w:val="36"/>
    </w:rPr>
  </w:style>
  <w:style w:type="numbering" w:customStyle="1" w:styleId="ListHeadings">
    <w:name w:val="__List Headings"/>
    <w:basedOn w:val="Sinlista"/>
    <w:semiHidden/>
    <w:rsid w:val="00CF53D7"/>
    <w:pPr>
      <w:numPr>
        <w:numId w:val="3"/>
      </w:numPr>
    </w:pPr>
  </w:style>
  <w:style w:type="paragraph" w:customStyle="1" w:styleId="SAGEHeading1noTOC">
    <w:name w:val="SAGE_Heading 1 (no TOC)"/>
    <w:basedOn w:val="baseHeadingFrame"/>
    <w:next w:val="SAGEHeading1Follow"/>
    <w:qFormat/>
    <w:rsid w:val="000D184D"/>
    <w:pPr>
      <w:pageBreakBefore/>
      <w:framePr w:wrap="around"/>
    </w:pPr>
    <w:rPr>
      <w:b/>
      <w:color w:val="51534A"/>
    </w:rPr>
  </w:style>
  <w:style w:type="paragraph" w:styleId="Textodeglobo">
    <w:name w:val="Balloon Text"/>
    <w:basedOn w:val="Normal"/>
    <w:link w:val="TextodegloboCar"/>
    <w:uiPriority w:val="99"/>
    <w:semiHidden/>
    <w:rsid w:val="00CF53D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B5ADC"/>
    <w:rPr>
      <w:rFonts w:ascii="Tahoma" w:hAnsi="Tahoma" w:cs="Tahoma"/>
      <w:color w:val="2B2421" w:themeColor="text1"/>
      <w:sz w:val="16"/>
      <w:szCs w:val="16"/>
    </w:rPr>
  </w:style>
  <w:style w:type="paragraph" w:styleId="Textonotaalfinal">
    <w:name w:val="endnote text"/>
    <w:basedOn w:val="Normal"/>
    <w:link w:val="TextonotaalfinalCar"/>
    <w:uiPriority w:val="99"/>
    <w:semiHidden/>
    <w:rsid w:val="00CF53D7"/>
    <w:pPr>
      <w:spacing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CB5ADC"/>
    <w:rPr>
      <w:rFonts w:ascii="Arial" w:hAnsi="Arial"/>
      <w:color w:val="2B2421" w:themeColor="text1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rsid w:val="00CF53D7"/>
    <w:rPr>
      <w:vertAlign w:val="superscript"/>
    </w:rPr>
  </w:style>
  <w:style w:type="table" w:styleId="Tablaconcuadrcula">
    <w:name w:val="Table Grid"/>
    <w:basedOn w:val="Tablanormal"/>
    <w:uiPriority w:val="59"/>
    <w:rsid w:val="00CF53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AGEHeading1Follow">
    <w:name w:val="SAGE_Heading 1 Follow"/>
    <w:basedOn w:val="baseHeadingFrame"/>
    <w:next w:val="SAGEBodyText"/>
    <w:rsid w:val="00C8307E"/>
    <w:pPr>
      <w:framePr w:wrap="around"/>
    </w:pPr>
    <w:rPr>
      <w:color w:val="51534A"/>
    </w:rPr>
  </w:style>
  <w:style w:type="paragraph" w:customStyle="1" w:styleId="baseTable">
    <w:name w:val="__base Table"/>
    <w:basedOn w:val="Normal0"/>
    <w:semiHidden/>
    <w:rsid w:val="001C606F"/>
    <w:pPr>
      <w:ind w:left="113" w:right="113"/>
    </w:pPr>
  </w:style>
  <w:style w:type="paragraph" w:customStyle="1" w:styleId="SAGEIndentedText">
    <w:name w:val="SAGE_Indented Text"/>
    <w:basedOn w:val="SAGEBodyText"/>
    <w:qFormat/>
    <w:rsid w:val="00C8307E"/>
    <w:pPr>
      <w:ind w:left="340"/>
    </w:pPr>
  </w:style>
  <w:style w:type="paragraph" w:styleId="Encabezado">
    <w:name w:val="header"/>
    <w:basedOn w:val="Normal"/>
    <w:link w:val="EncabezadoCar"/>
    <w:uiPriority w:val="99"/>
    <w:semiHidden/>
    <w:rsid w:val="00CF53D7"/>
    <w:pPr>
      <w:tabs>
        <w:tab w:val="center" w:pos="4513"/>
        <w:tab w:val="right" w:pos="9026"/>
      </w:tabs>
      <w:spacing w:line="240" w:lineRule="auto"/>
    </w:pPr>
  </w:style>
  <w:style w:type="paragraph" w:customStyle="1" w:styleId="SAGETableText">
    <w:name w:val="SAGE_Table Text"/>
    <w:basedOn w:val="baseTable"/>
    <w:qFormat/>
    <w:rsid w:val="00C8307E"/>
    <w:rPr>
      <w:color w:val="51534A"/>
    </w:rPr>
  </w:style>
  <w:style w:type="paragraph" w:customStyle="1" w:styleId="SAGETableSource">
    <w:name w:val="SAGE_Table Source"/>
    <w:qFormat/>
    <w:rsid w:val="005D7164"/>
    <w:pPr>
      <w:spacing w:before="120" w:line="160" w:lineRule="atLeast"/>
    </w:pPr>
    <w:rPr>
      <w:rFonts w:ascii="Arial" w:hAnsi="Arial"/>
      <w:i/>
      <w:color w:val="51534A"/>
      <w:sz w:val="16"/>
    </w:r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Piedepgina">
    <w:name w:val="footer"/>
    <w:basedOn w:val="Normal"/>
    <w:link w:val="PiedepginaCar"/>
    <w:uiPriority w:val="99"/>
    <w:semiHidden/>
    <w:rsid w:val="00CF53D7"/>
    <w:pPr>
      <w:tabs>
        <w:tab w:val="center" w:pos="4513"/>
        <w:tab w:val="right" w:pos="9026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CB5ADC"/>
    <w:rPr>
      <w:rFonts w:ascii="Arial" w:hAnsi="Arial"/>
      <w:color w:val="2B2421" w:themeColor="text1"/>
      <w:sz w:val="21"/>
    </w:rPr>
  </w:style>
  <w:style w:type="character" w:customStyle="1" w:styleId="Ttulo1Car">
    <w:name w:val="Título 1 Car"/>
    <w:basedOn w:val="Fuentedeprrafopredeter"/>
    <w:link w:val="Ttulo1"/>
    <w:uiPriority w:val="9"/>
    <w:semiHidden/>
    <w:rsid w:val="00CF53D7"/>
    <w:rPr>
      <w:rFonts w:asciiTheme="majorHAnsi" w:eastAsiaTheme="majorEastAsia" w:hAnsiTheme="majorHAnsi" w:cstheme="majorBidi"/>
      <w:b/>
      <w:bCs/>
      <w:color w:val="BF3E00" w:themeColor="accent1" w:themeShade="BF"/>
      <w:sz w:val="28"/>
      <w:szCs w:val="28"/>
    </w:rPr>
  </w:style>
  <w:style w:type="paragraph" w:customStyle="1" w:styleId="SAGEFooter">
    <w:name w:val="SAGE_Footer"/>
    <w:basedOn w:val="Normal0"/>
    <w:qFormat/>
    <w:rsid w:val="001A2E80"/>
    <w:pPr>
      <w:spacing w:line="240" w:lineRule="auto"/>
    </w:pPr>
    <w:rPr>
      <w:color w:val="51534A"/>
      <w:sz w:val="15"/>
    </w:rPr>
  </w:style>
  <w:style w:type="paragraph" w:customStyle="1" w:styleId="SAGETitleDate">
    <w:name w:val="SAGE_Title Date"/>
    <w:basedOn w:val="Normal"/>
    <w:qFormat/>
    <w:rsid w:val="00C8307E"/>
    <w:rPr>
      <w:color w:val="51534A"/>
    </w:rPr>
  </w:style>
  <w:style w:type="paragraph" w:customStyle="1" w:styleId="SAGETOC1">
    <w:name w:val="SAGE_TOC 1"/>
    <w:basedOn w:val="Normal0"/>
    <w:semiHidden/>
    <w:qFormat/>
    <w:rsid w:val="00585E58"/>
    <w:pPr>
      <w:tabs>
        <w:tab w:val="left" w:pos="737"/>
        <w:tab w:val="right" w:pos="6997"/>
      </w:tabs>
      <w:ind w:left="737" w:right="3119" w:hanging="737"/>
    </w:pPr>
    <w:rPr>
      <w:b/>
      <w:color w:val="2E3456" w:themeColor="text2"/>
    </w:rPr>
  </w:style>
  <w:style w:type="paragraph" w:customStyle="1" w:styleId="SAGETOC2">
    <w:name w:val="SAGE_TOC 2"/>
    <w:basedOn w:val="Normal0"/>
    <w:semiHidden/>
    <w:qFormat/>
    <w:rsid w:val="00585E58"/>
    <w:pPr>
      <w:tabs>
        <w:tab w:val="left" w:pos="737"/>
        <w:tab w:val="right" w:pos="6997"/>
      </w:tabs>
      <w:ind w:left="737" w:right="3119" w:hanging="737"/>
    </w:pPr>
    <w:rPr>
      <w:color w:val="DCDDDB" w:themeColor="background2"/>
    </w:rPr>
  </w:style>
  <w:style w:type="paragraph" w:styleId="TDC1">
    <w:name w:val="toc 1"/>
    <w:basedOn w:val="SAGETOC1"/>
    <w:next w:val="SAGEBodyText"/>
    <w:autoRedefine/>
    <w:uiPriority w:val="39"/>
    <w:rsid w:val="005D6894"/>
    <w:pPr>
      <w:spacing w:before="280"/>
    </w:pPr>
    <w:rPr>
      <w:color w:val="51534A"/>
    </w:rPr>
  </w:style>
  <w:style w:type="paragraph" w:styleId="TDC2">
    <w:name w:val="toc 2"/>
    <w:basedOn w:val="SAGETOC2"/>
    <w:next w:val="SAGEBodyText"/>
    <w:autoRedefine/>
    <w:uiPriority w:val="39"/>
    <w:rsid w:val="00C8307E"/>
    <w:pPr>
      <w:contextualSpacing/>
    </w:pPr>
    <w:rPr>
      <w:noProof/>
      <w:color w:val="51534A"/>
    </w:rPr>
  </w:style>
  <w:style w:type="character" w:styleId="Hipervnculo">
    <w:name w:val="Hyperlink"/>
    <w:basedOn w:val="Fuentedeprrafopredeter"/>
    <w:uiPriority w:val="99"/>
    <w:rsid w:val="005E7F76"/>
    <w:rPr>
      <w:rFonts w:ascii="Arial" w:hAnsi="Arial"/>
      <w:color w:val="2E3456" w:themeColor="text2"/>
      <w:sz w:val="22"/>
      <w:u w:val="single"/>
    </w:rPr>
  </w:style>
  <w:style w:type="numbering" w:styleId="111111">
    <w:name w:val="Outline List 2"/>
    <w:basedOn w:val="Sinlista"/>
    <w:uiPriority w:val="99"/>
    <w:semiHidden/>
    <w:unhideWhenUsed/>
    <w:rsid w:val="00CF53D7"/>
    <w:pPr>
      <w:numPr>
        <w:numId w:val="9"/>
      </w:numPr>
    </w:pPr>
  </w:style>
  <w:style w:type="numbering" w:styleId="1ai">
    <w:name w:val="Outline List 1"/>
    <w:basedOn w:val="Sinlista"/>
    <w:uiPriority w:val="99"/>
    <w:semiHidden/>
    <w:unhideWhenUsed/>
    <w:rsid w:val="00CF53D7"/>
    <w:pPr>
      <w:numPr>
        <w:numId w:val="10"/>
      </w:numPr>
    </w:pPr>
  </w:style>
  <w:style w:type="character" w:customStyle="1" w:styleId="Ttulo3Car">
    <w:name w:val="Título 3 Car"/>
    <w:basedOn w:val="Fuentedeprrafopredeter"/>
    <w:link w:val="Ttulo3"/>
    <w:uiPriority w:val="9"/>
    <w:semiHidden/>
    <w:rsid w:val="00CF53D7"/>
    <w:rPr>
      <w:rFonts w:asciiTheme="majorHAnsi" w:eastAsiaTheme="majorEastAsia" w:hAnsiTheme="majorHAnsi" w:cstheme="majorBidi"/>
      <w:b/>
      <w:bCs/>
      <w:color w:val="FF5400" w:themeColor="accent1"/>
      <w:sz w:val="2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F53D7"/>
    <w:rPr>
      <w:rFonts w:asciiTheme="majorHAnsi" w:eastAsiaTheme="majorEastAsia" w:hAnsiTheme="majorHAnsi" w:cstheme="majorBidi"/>
      <w:b/>
      <w:bCs/>
      <w:i/>
      <w:iCs/>
      <w:color w:val="FF5400" w:themeColor="accent1"/>
      <w:sz w:val="2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F53D7"/>
    <w:rPr>
      <w:rFonts w:asciiTheme="majorHAnsi" w:eastAsiaTheme="majorEastAsia" w:hAnsiTheme="majorHAnsi" w:cstheme="majorBidi"/>
      <w:color w:val="7F2900" w:themeColor="accent1" w:themeShade="7F"/>
      <w:sz w:val="21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F53D7"/>
    <w:rPr>
      <w:rFonts w:asciiTheme="majorHAnsi" w:eastAsiaTheme="majorEastAsia" w:hAnsiTheme="majorHAnsi" w:cstheme="majorBidi"/>
      <w:i/>
      <w:iCs/>
      <w:color w:val="7F2900" w:themeColor="accent1" w:themeShade="7F"/>
      <w:sz w:val="21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F53D7"/>
    <w:rPr>
      <w:rFonts w:asciiTheme="majorHAnsi" w:eastAsiaTheme="majorEastAsia" w:hAnsiTheme="majorHAnsi" w:cstheme="majorBidi"/>
      <w:i/>
      <w:iCs/>
      <w:color w:val="685750" w:themeColor="text1" w:themeTint="BF"/>
      <w:sz w:val="21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F53D7"/>
    <w:rPr>
      <w:rFonts w:asciiTheme="majorHAnsi" w:eastAsiaTheme="majorEastAsia" w:hAnsiTheme="majorHAnsi" w:cstheme="majorBidi"/>
      <w:color w:val="68575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F53D7"/>
    <w:rPr>
      <w:rFonts w:asciiTheme="majorHAnsi" w:eastAsiaTheme="majorEastAsia" w:hAnsiTheme="majorHAnsi" w:cstheme="majorBidi"/>
      <w:i/>
      <w:iCs/>
      <w:color w:val="685750" w:themeColor="text1" w:themeTint="BF"/>
      <w:sz w:val="20"/>
      <w:szCs w:val="20"/>
    </w:rPr>
  </w:style>
  <w:style w:type="numbering" w:styleId="ArtculoSeccin">
    <w:name w:val="Outline List 3"/>
    <w:basedOn w:val="Sinlista"/>
    <w:uiPriority w:val="99"/>
    <w:semiHidden/>
    <w:unhideWhenUsed/>
    <w:rsid w:val="00CF53D7"/>
    <w:pPr>
      <w:numPr>
        <w:numId w:val="11"/>
      </w:numPr>
    </w:pPr>
  </w:style>
  <w:style w:type="paragraph" w:styleId="Bibliografa">
    <w:name w:val="Bibliography"/>
    <w:basedOn w:val="Normal"/>
    <w:next w:val="Normal"/>
    <w:uiPriority w:val="37"/>
    <w:semiHidden/>
    <w:unhideWhenUsed/>
    <w:rsid w:val="00CF53D7"/>
  </w:style>
  <w:style w:type="paragraph" w:styleId="Textodebloque">
    <w:name w:val="Block Text"/>
    <w:basedOn w:val="Normal"/>
    <w:uiPriority w:val="99"/>
    <w:semiHidden/>
    <w:rsid w:val="00CF53D7"/>
    <w:pPr>
      <w:pBdr>
        <w:top w:val="single" w:sz="2" w:space="10" w:color="FF5400" w:themeColor="accent1" w:shadow="1" w:frame="1"/>
        <w:left w:val="single" w:sz="2" w:space="10" w:color="FF5400" w:themeColor="accent1" w:shadow="1" w:frame="1"/>
        <w:bottom w:val="single" w:sz="2" w:space="10" w:color="FF5400" w:themeColor="accent1" w:shadow="1" w:frame="1"/>
        <w:right w:val="single" w:sz="2" w:space="10" w:color="FF5400" w:themeColor="accent1" w:shadow="1" w:frame="1"/>
      </w:pBdr>
      <w:ind w:left="1152" w:right="1152"/>
    </w:pPr>
    <w:rPr>
      <w:rFonts w:asciiTheme="minorHAnsi" w:eastAsiaTheme="minorEastAsia" w:hAnsiTheme="minorHAnsi"/>
      <w:i/>
      <w:iCs/>
      <w:color w:val="FF5400" w:themeColor="accent1"/>
    </w:rPr>
  </w:style>
  <w:style w:type="paragraph" w:styleId="Textoindependiente2">
    <w:name w:val="Body Text 2"/>
    <w:basedOn w:val="Normal"/>
    <w:link w:val="Textoindependiente2Car"/>
    <w:uiPriority w:val="99"/>
    <w:semiHidden/>
    <w:rsid w:val="00CF53D7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Textoindependiente3">
    <w:name w:val="Body Text 3"/>
    <w:basedOn w:val="Normal"/>
    <w:link w:val="Textoindependiente3Car"/>
    <w:uiPriority w:val="99"/>
    <w:semiHidden/>
    <w:rsid w:val="00CF53D7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CB5ADC"/>
    <w:rPr>
      <w:rFonts w:ascii="Arial" w:hAnsi="Arial"/>
      <w:color w:val="2B2421" w:themeColor="text1"/>
      <w:sz w:val="16"/>
      <w:szCs w:val="16"/>
    </w:rPr>
  </w:style>
  <w:style w:type="paragraph" w:styleId="Textoindependienteprimerasangra">
    <w:name w:val="Body Text First Indent"/>
    <w:basedOn w:val="Normal"/>
    <w:link w:val="TextoindependienteprimerasangraCar"/>
    <w:uiPriority w:val="99"/>
    <w:semiHidden/>
    <w:rsid w:val="00070048"/>
    <w:pPr>
      <w:ind w:firstLine="360"/>
    </w:pPr>
  </w:style>
  <w:style w:type="character" w:customStyle="1" w:styleId="TextoindependienteprimerasangraCar">
    <w:name w:val="Texto independiente primera sangría Car"/>
    <w:basedOn w:val="Fuentedeprrafopredeter"/>
    <w:link w:val="Textoindependienteprimerasangra"/>
    <w:uiPriority w:val="99"/>
    <w:semiHidden/>
    <w:rsid w:val="00070048"/>
    <w:rPr>
      <w:rFonts w:ascii="Arial" w:hAnsi="Arial"/>
      <w:color w:val="2B2421" w:themeColor="text1"/>
      <w:sz w:val="21"/>
    </w:rPr>
  </w:style>
  <w:style w:type="paragraph" w:styleId="Sangradetextonormal">
    <w:name w:val="Body Text Indent"/>
    <w:basedOn w:val="Normal"/>
    <w:link w:val="SangradetextonormalCar"/>
    <w:uiPriority w:val="99"/>
    <w:semiHidden/>
    <w:rsid w:val="00CF53D7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rsid w:val="00CF53D7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Sangra2detindependiente">
    <w:name w:val="Body Text Indent 2"/>
    <w:basedOn w:val="Normal"/>
    <w:link w:val="Sangra2detindependienteCar"/>
    <w:uiPriority w:val="99"/>
    <w:semiHidden/>
    <w:rsid w:val="00CF53D7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Sangra3detindependiente">
    <w:name w:val="Body Text Indent 3"/>
    <w:basedOn w:val="Normal"/>
    <w:link w:val="Sangra3detindependienteCar"/>
    <w:uiPriority w:val="99"/>
    <w:semiHidden/>
    <w:rsid w:val="00CF53D7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CB5ADC"/>
    <w:rPr>
      <w:rFonts w:ascii="Arial" w:hAnsi="Arial"/>
      <w:color w:val="2B2421" w:themeColor="text1"/>
      <w:sz w:val="16"/>
      <w:szCs w:val="16"/>
    </w:rPr>
  </w:style>
  <w:style w:type="character" w:styleId="Ttulodellibro">
    <w:name w:val="Book Title"/>
    <w:basedOn w:val="Fuentedeprrafopredeter"/>
    <w:uiPriority w:val="33"/>
    <w:semiHidden/>
    <w:rsid w:val="00CF53D7"/>
    <w:rPr>
      <w:b/>
      <w:bCs/>
      <w:smallCaps/>
      <w:spacing w:val="5"/>
    </w:rPr>
  </w:style>
  <w:style w:type="paragraph" w:styleId="Descripcin">
    <w:name w:val="caption"/>
    <w:basedOn w:val="Normal"/>
    <w:next w:val="Normal"/>
    <w:uiPriority w:val="35"/>
    <w:semiHidden/>
    <w:unhideWhenUsed/>
    <w:rsid w:val="00CF53D7"/>
    <w:pPr>
      <w:spacing w:line="240" w:lineRule="auto"/>
    </w:pPr>
    <w:rPr>
      <w:b/>
      <w:bCs/>
      <w:color w:val="FF5400" w:themeColor="accent1"/>
      <w:sz w:val="18"/>
      <w:szCs w:val="18"/>
    </w:rPr>
  </w:style>
  <w:style w:type="paragraph" w:styleId="Cierre">
    <w:name w:val="Closing"/>
    <w:basedOn w:val="Normal"/>
    <w:link w:val="CierreCar"/>
    <w:uiPriority w:val="99"/>
    <w:semiHidden/>
    <w:rsid w:val="00CF53D7"/>
    <w:pPr>
      <w:spacing w:line="240" w:lineRule="auto"/>
      <w:ind w:left="4252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CB5ADC"/>
    <w:rPr>
      <w:rFonts w:ascii="Arial" w:hAnsi="Arial"/>
      <w:color w:val="2B2421" w:themeColor="text1"/>
      <w:sz w:val="21"/>
    </w:rPr>
  </w:style>
  <w:style w:type="table" w:styleId="Cuadrculavistosa">
    <w:name w:val="Colorful Grid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D1CD" w:themeFill="text1" w:themeFillTint="33"/>
    </w:tcPr>
    <w:tblStylePr w:type="firstRow">
      <w:rPr>
        <w:b/>
        <w:bCs/>
      </w:rPr>
      <w:tblPr/>
      <w:tcPr>
        <w:shd w:val="clear" w:color="auto" w:fill="B3A39C" w:themeFill="text1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B3A39C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01A18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01A18" w:themeFill="text1" w:themeFillShade="BF"/>
      </w:tcPr>
    </w:tblStylePr>
    <w:tblStylePr w:type="band1Vert">
      <w:tblPr/>
      <w:tcPr>
        <w:shd w:val="clear" w:color="auto" w:fill="A18D84" w:themeFill="text1" w:themeFillTint="7F"/>
      </w:tcPr>
    </w:tblStylePr>
    <w:tblStylePr w:type="band1Horz">
      <w:tblPr/>
      <w:tcPr>
        <w:shd w:val="clear" w:color="auto" w:fill="A18D84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DCCC" w:themeFill="accent1" w:themeFillTint="33"/>
    </w:tcPr>
    <w:tblStylePr w:type="firstRow">
      <w:rPr>
        <w:b/>
        <w:bCs/>
      </w:rPr>
      <w:tblPr/>
      <w:tcPr>
        <w:shd w:val="clear" w:color="auto" w:fill="FFBA99" w:themeFill="accent1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FFBA99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BF3E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BF3E00" w:themeFill="accent1" w:themeFillShade="BF"/>
      </w:tcPr>
    </w:tblStylePr>
    <w:tblStylePr w:type="band1Vert">
      <w:tblPr/>
      <w:tcPr>
        <w:shd w:val="clear" w:color="auto" w:fill="FFA980" w:themeFill="accent1" w:themeFillTint="7F"/>
      </w:tcPr>
    </w:tblStylePr>
    <w:tblStylePr w:type="band1Horz">
      <w:tblPr/>
      <w:tcPr>
        <w:shd w:val="clear" w:color="auto" w:fill="FFA980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EAE9" w:themeFill="accent2" w:themeFillTint="33"/>
    </w:tcPr>
    <w:tblStylePr w:type="firstRow">
      <w:rPr>
        <w:b/>
        <w:bCs/>
      </w:rPr>
      <w:tblPr/>
      <w:tcPr>
        <w:shd w:val="clear" w:color="auto" w:fill="D5D5D3" w:themeFill="accent2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D5D5D3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1726C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1726C" w:themeFill="accent2" w:themeFillShade="BF"/>
      </w:tcPr>
    </w:tblStylePr>
    <w:tblStylePr w:type="band1Vert">
      <w:tblPr/>
      <w:tcPr>
        <w:shd w:val="clear" w:color="auto" w:fill="CBCBC8" w:themeFill="accent2" w:themeFillTint="7F"/>
      </w:tcPr>
    </w:tblStylePr>
    <w:tblStylePr w:type="band1Horz">
      <w:tblPr/>
      <w:tcPr>
        <w:shd w:val="clear" w:color="auto" w:fill="CBCBC8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1F0" w:themeFill="accent3" w:themeFillTint="33"/>
    </w:tcPr>
    <w:tblStylePr w:type="firstRow">
      <w:rPr>
        <w:b/>
        <w:bCs/>
      </w:rPr>
      <w:tblPr/>
      <w:tcPr>
        <w:shd w:val="clear" w:color="auto" w:fill="E2E3E2" w:themeFill="accent3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E2E3E2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8B8C87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8B8C87" w:themeFill="accent3" w:themeFillShade="BF"/>
      </w:tcPr>
    </w:tblStylePr>
    <w:tblStylePr w:type="band1Vert">
      <w:tblPr/>
      <w:tcPr>
        <w:shd w:val="clear" w:color="auto" w:fill="DCDCDB" w:themeFill="accent3" w:themeFillTint="7F"/>
      </w:tcPr>
    </w:tblStylePr>
    <w:tblStylePr w:type="band1Horz">
      <w:tblPr/>
      <w:tcPr>
        <w:shd w:val="clear" w:color="auto" w:fill="DCDCDB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FBFB" w:themeFill="accent4" w:themeFillTint="33"/>
    </w:tcPr>
    <w:tblStylePr w:type="firstRow">
      <w:rPr>
        <w:b/>
        <w:bCs/>
      </w:rPr>
      <w:tblPr/>
      <w:tcPr>
        <w:shd w:val="clear" w:color="auto" w:fill="F8F8F7" w:themeFill="accent4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F8F8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4B4A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4B4AF" w:themeFill="accent4" w:themeFillShade="BF"/>
      </w:tcPr>
    </w:tblStylePr>
    <w:tblStylePr w:type="band1Vert">
      <w:tblPr/>
      <w:tcPr>
        <w:shd w:val="clear" w:color="auto" w:fill="F6F6F5" w:themeFill="accent4" w:themeFillTint="7F"/>
      </w:tcPr>
    </w:tblStylePr>
    <w:tblStylePr w:type="band1Horz">
      <w:tblPr/>
      <w:tcPr>
        <w:shd w:val="clear" w:color="auto" w:fill="F6F6F5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3E3E1" w:themeFill="accent5" w:themeFillTint="33"/>
    </w:tcPr>
    <w:tblStylePr w:type="firstRow">
      <w:rPr>
        <w:b/>
        <w:bCs/>
      </w:rPr>
      <w:tblPr/>
      <w:tcPr>
        <w:shd w:val="clear" w:color="auto" w:fill="C7C8C4" w:themeFill="accent5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C7C8C4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5752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5752" w:themeFill="accent5" w:themeFillShade="BF"/>
      </w:tcPr>
    </w:tblStylePr>
    <w:tblStylePr w:type="band1Vert">
      <w:tblPr/>
      <w:tcPr>
        <w:shd w:val="clear" w:color="auto" w:fill="BABAB6" w:themeFill="accent5" w:themeFillTint="7F"/>
      </w:tcPr>
    </w:tblStylePr>
    <w:tblStylePr w:type="band1Horz">
      <w:tblPr/>
      <w:tcPr>
        <w:shd w:val="clear" w:color="auto" w:fill="BABAB6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7F8F7" w:themeFill="accent6" w:themeFillTint="33"/>
    </w:tcPr>
    <w:tblStylePr w:type="firstRow">
      <w:rPr>
        <w:b/>
        <w:bCs/>
      </w:rPr>
      <w:tblPr/>
      <w:tcPr>
        <w:shd w:val="clear" w:color="auto" w:fill="F0F1F0" w:themeFill="accent6" w:themeFillTint="66"/>
      </w:tcPr>
    </w:tblStylePr>
    <w:tblStylePr w:type="lastRow">
      <w:rPr>
        <w:b/>
        <w:bCs/>
        <w:color w:val="2B2421" w:themeColor="text1"/>
      </w:rPr>
      <w:tblPr/>
      <w:tcPr>
        <w:shd w:val="clear" w:color="auto" w:fill="F0F1F0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4A7A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4A7A2" w:themeFill="accent6" w:themeFillShade="BF"/>
      </w:tcPr>
    </w:tblStylePr>
    <w:tblStylePr w:type="band1Vert">
      <w:tblPr/>
      <w:tcPr>
        <w:shd w:val="clear" w:color="auto" w:fill="EDEEED" w:themeFill="accent6" w:themeFillTint="7F"/>
      </w:tcPr>
    </w:tblStylePr>
    <w:tblStylePr w:type="band1Horz">
      <w:tblPr/>
      <w:tcPr>
        <w:shd w:val="clear" w:color="auto" w:fill="EDEEED" w:themeFill="accent6" w:themeFillTint="7F"/>
      </w:tcPr>
    </w:tblStylePr>
  </w:style>
  <w:style w:type="table" w:styleId="Listavistosa">
    <w:name w:val="Colorful List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ECE8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97A73" w:themeFill="accent2" w:themeFillShade="CC"/>
      </w:tcPr>
    </w:tblStylePr>
    <w:tblStylePr w:type="lastRow">
      <w:rPr>
        <w:b/>
        <w:bCs/>
        <w:color w:val="797A73" w:themeColor="accent2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C6C2" w:themeFill="text1" w:themeFillTint="3F"/>
      </w:tcPr>
    </w:tblStylePr>
    <w:tblStylePr w:type="band1Horz">
      <w:tblPr/>
      <w:tcPr>
        <w:shd w:val="clear" w:color="auto" w:fill="D9D1CD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FFEEE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97A73" w:themeFill="accent2" w:themeFillShade="CC"/>
      </w:tcPr>
    </w:tblStylePr>
    <w:tblStylePr w:type="lastRow">
      <w:rPr>
        <w:b/>
        <w:bCs/>
        <w:color w:val="797A73" w:themeColor="accent2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4C0" w:themeFill="accent1" w:themeFillTint="3F"/>
      </w:tcPr>
    </w:tblStylePr>
    <w:tblStylePr w:type="band1Horz">
      <w:tblPr/>
      <w:tcPr>
        <w:shd w:val="clear" w:color="auto" w:fill="FFDCCC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F4F4F4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97A73" w:themeFill="accent2" w:themeFillShade="CC"/>
      </w:tcPr>
    </w:tblStylePr>
    <w:tblStylePr w:type="lastRow">
      <w:rPr>
        <w:b/>
        <w:bCs/>
        <w:color w:val="797A73" w:themeColor="accent2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5E3" w:themeFill="accent2" w:themeFillTint="3F"/>
      </w:tcPr>
    </w:tblStylePr>
    <w:tblStylePr w:type="band1Horz">
      <w:tblPr/>
      <w:tcPr>
        <w:shd w:val="clear" w:color="auto" w:fill="EAEAE9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F8F8F7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FBFBC" w:themeFill="accent4" w:themeFillShade="CC"/>
      </w:tcPr>
    </w:tblStylePr>
    <w:tblStylePr w:type="lastRow">
      <w:rPr>
        <w:b/>
        <w:bCs/>
        <w:color w:val="BFBFBC" w:themeColor="accent4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EED" w:themeFill="accent3" w:themeFillTint="3F"/>
      </w:tcPr>
    </w:tblStylePr>
    <w:tblStylePr w:type="band1Horz">
      <w:tblPr/>
      <w:tcPr>
        <w:shd w:val="clear" w:color="auto" w:fill="F0F1F0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FDFD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49591" w:themeFill="accent3" w:themeFillShade="CC"/>
      </w:tcPr>
    </w:tblStylePr>
    <w:tblStylePr w:type="lastRow">
      <w:rPr>
        <w:b/>
        <w:bCs/>
        <w:color w:val="949591" w:themeColor="accent3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FAFA" w:themeFill="accent4" w:themeFillTint="3F"/>
      </w:tcPr>
    </w:tblStylePr>
    <w:tblStylePr w:type="band1Horz">
      <w:tblPr/>
      <w:tcPr>
        <w:shd w:val="clear" w:color="auto" w:fill="FBFBFB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F1F1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FB2AD" w:themeFill="accent6" w:themeFillShade="CC"/>
      </w:tcPr>
    </w:tblStylePr>
    <w:tblStylePr w:type="lastRow">
      <w:rPr>
        <w:b/>
        <w:bCs/>
        <w:color w:val="AFB2AD" w:themeColor="accent6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DDDA" w:themeFill="accent5" w:themeFillTint="3F"/>
      </w:tcPr>
    </w:tblStylePr>
    <w:tblStylePr w:type="band1Horz">
      <w:tblPr/>
      <w:tcPr>
        <w:shd w:val="clear" w:color="auto" w:fill="E3E3E1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</w:tblPr>
    <w:tcPr>
      <w:shd w:val="clear" w:color="auto" w:fill="FBF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C5D58" w:themeFill="accent5" w:themeFillShade="CC"/>
      </w:tcPr>
    </w:tblStylePr>
    <w:tblStylePr w:type="lastRow">
      <w:rPr>
        <w:b/>
        <w:bCs/>
        <w:color w:val="5C5D58" w:themeColor="accent5" w:themeShade="CC"/>
      </w:rPr>
      <w:tblPr/>
      <w:tcPr>
        <w:tcBorders>
          <w:top w:val="single" w:sz="12" w:space="0" w:color="2B2421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F6F6" w:themeFill="accent6" w:themeFillTint="3F"/>
      </w:tcPr>
    </w:tblStylePr>
    <w:tblStylePr w:type="band1Horz">
      <w:tblPr/>
      <w:tcPr>
        <w:shd w:val="clear" w:color="auto" w:fill="F7F8F7" w:themeFill="accent6" w:themeFillTint="33"/>
      </w:tcPr>
    </w:tblStylePr>
  </w:style>
  <w:style w:type="table" w:styleId="Sombreadovistoso">
    <w:name w:val="Colorful Shading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979892" w:themeColor="accent2"/>
        <w:left w:val="single" w:sz="4" w:space="0" w:color="2B2421" w:themeColor="text1"/>
        <w:bottom w:val="single" w:sz="4" w:space="0" w:color="2B2421" w:themeColor="text1"/>
        <w:right w:val="single" w:sz="4" w:space="0" w:color="2B2421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E8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7989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91513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91513" w:themeColor="text1" w:themeShade="99"/>
          <w:insideV w:val="nil"/>
        </w:tcBorders>
        <w:shd w:val="clear" w:color="auto" w:fill="191513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1A18" w:themeFill="text1" w:themeFillShade="BF"/>
      </w:tcPr>
    </w:tblStylePr>
    <w:tblStylePr w:type="band1Vert">
      <w:tblPr/>
      <w:tcPr>
        <w:shd w:val="clear" w:color="auto" w:fill="B3A39C" w:themeFill="text1" w:themeFillTint="66"/>
      </w:tcPr>
    </w:tblStylePr>
    <w:tblStylePr w:type="band1Horz">
      <w:tblPr/>
      <w:tcPr>
        <w:shd w:val="clear" w:color="auto" w:fill="A18D84" w:themeFill="text1" w:themeFillTint="7F"/>
      </w:tcPr>
    </w:tblStylePr>
    <w:tblStylePr w:type="neCell">
      <w:rPr>
        <w:color w:val="2B2421" w:themeColor="text1"/>
      </w:rPr>
    </w:tblStylePr>
    <w:tblStylePr w:type="nwCell">
      <w:rPr>
        <w:color w:val="2B2421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979892" w:themeColor="accent2"/>
        <w:left w:val="single" w:sz="4" w:space="0" w:color="FF5400" w:themeColor="accent1"/>
        <w:bottom w:val="single" w:sz="4" w:space="0" w:color="FF5400" w:themeColor="accent1"/>
        <w:right w:val="single" w:sz="4" w:space="0" w:color="FF540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EE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7989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32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3200" w:themeColor="accent1" w:themeShade="99"/>
          <w:insideV w:val="nil"/>
        </w:tcBorders>
        <w:shd w:val="clear" w:color="auto" w:fill="9932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200" w:themeFill="accent1" w:themeFillShade="99"/>
      </w:tcPr>
    </w:tblStylePr>
    <w:tblStylePr w:type="band1Vert">
      <w:tblPr/>
      <w:tcPr>
        <w:shd w:val="clear" w:color="auto" w:fill="FFBA99" w:themeFill="accent1" w:themeFillTint="66"/>
      </w:tcPr>
    </w:tblStylePr>
    <w:tblStylePr w:type="band1Horz">
      <w:tblPr/>
      <w:tcPr>
        <w:shd w:val="clear" w:color="auto" w:fill="FFA980" w:themeFill="accent1" w:themeFillTint="7F"/>
      </w:tcPr>
    </w:tblStylePr>
    <w:tblStylePr w:type="neCell">
      <w:rPr>
        <w:color w:val="2B2421" w:themeColor="text1"/>
      </w:rPr>
    </w:tblStylePr>
    <w:tblStylePr w:type="nwCell">
      <w:rPr>
        <w:color w:val="2B2421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979892" w:themeColor="accent2"/>
        <w:left w:val="single" w:sz="4" w:space="0" w:color="979892" w:themeColor="accent2"/>
        <w:bottom w:val="single" w:sz="4" w:space="0" w:color="979892" w:themeColor="accent2"/>
        <w:right w:val="single" w:sz="4" w:space="0" w:color="97989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4F4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7989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A5B5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A5B56" w:themeColor="accent2" w:themeShade="99"/>
          <w:insideV w:val="nil"/>
        </w:tcBorders>
        <w:shd w:val="clear" w:color="auto" w:fill="5A5B5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A5B56" w:themeFill="accent2" w:themeFillShade="99"/>
      </w:tcPr>
    </w:tblStylePr>
    <w:tblStylePr w:type="band1Vert">
      <w:tblPr/>
      <w:tcPr>
        <w:shd w:val="clear" w:color="auto" w:fill="D5D5D3" w:themeFill="accent2" w:themeFillTint="66"/>
      </w:tcPr>
    </w:tblStylePr>
    <w:tblStylePr w:type="band1Horz">
      <w:tblPr/>
      <w:tcPr>
        <w:shd w:val="clear" w:color="auto" w:fill="CBCBC8" w:themeFill="accent2" w:themeFillTint="7F"/>
      </w:tcPr>
    </w:tblStylePr>
    <w:tblStylePr w:type="neCell">
      <w:rPr>
        <w:color w:val="2B2421" w:themeColor="text1"/>
      </w:rPr>
    </w:tblStylePr>
    <w:tblStylePr w:type="nwCell">
      <w:rPr>
        <w:color w:val="2B2421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EEEEED" w:themeColor="accent4"/>
        <w:left w:val="single" w:sz="4" w:space="0" w:color="B9BAB7" w:themeColor="accent3"/>
        <w:bottom w:val="single" w:sz="4" w:space="0" w:color="B9BAB7" w:themeColor="accent3"/>
        <w:right w:val="single" w:sz="4" w:space="0" w:color="B9BAB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EEEE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F706C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F706C" w:themeColor="accent3" w:themeShade="99"/>
          <w:insideV w:val="nil"/>
        </w:tcBorders>
        <w:shd w:val="clear" w:color="auto" w:fill="6F706C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F706C" w:themeFill="accent3" w:themeFillShade="99"/>
      </w:tcPr>
    </w:tblStylePr>
    <w:tblStylePr w:type="band1Vert">
      <w:tblPr/>
      <w:tcPr>
        <w:shd w:val="clear" w:color="auto" w:fill="E2E3E2" w:themeFill="accent3" w:themeFillTint="66"/>
      </w:tcPr>
    </w:tblStylePr>
    <w:tblStylePr w:type="band1Horz">
      <w:tblPr/>
      <w:tcPr>
        <w:shd w:val="clear" w:color="auto" w:fill="DCDCDB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B9BAB7" w:themeColor="accent3"/>
        <w:left w:val="single" w:sz="4" w:space="0" w:color="EEEEED" w:themeColor="accent4"/>
        <w:bottom w:val="single" w:sz="4" w:space="0" w:color="EEEEED" w:themeColor="accent4"/>
        <w:right w:val="single" w:sz="4" w:space="0" w:color="EEEEE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D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9BAB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1918B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1918B" w:themeColor="accent4" w:themeShade="99"/>
          <w:insideV w:val="nil"/>
        </w:tcBorders>
        <w:shd w:val="clear" w:color="auto" w:fill="91918B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1918B" w:themeFill="accent4" w:themeFillShade="99"/>
      </w:tcPr>
    </w:tblStylePr>
    <w:tblStylePr w:type="band1Vert">
      <w:tblPr/>
      <w:tcPr>
        <w:shd w:val="clear" w:color="auto" w:fill="F8F8F7" w:themeFill="accent4" w:themeFillTint="66"/>
      </w:tcPr>
    </w:tblStylePr>
    <w:tblStylePr w:type="band1Horz">
      <w:tblPr/>
      <w:tcPr>
        <w:shd w:val="clear" w:color="auto" w:fill="F6F6F5" w:themeFill="accent4" w:themeFillTint="7F"/>
      </w:tcPr>
    </w:tblStylePr>
    <w:tblStylePr w:type="neCell">
      <w:rPr>
        <w:color w:val="2B2421" w:themeColor="text1"/>
      </w:rPr>
    </w:tblStylePr>
    <w:tblStylePr w:type="nwCell">
      <w:rPr>
        <w:color w:val="2B2421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DCDDDB" w:themeColor="accent6"/>
        <w:left w:val="single" w:sz="4" w:space="0" w:color="74756E" w:themeColor="accent5"/>
        <w:bottom w:val="single" w:sz="4" w:space="0" w:color="74756E" w:themeColor="accent5"/>
        <w:right w:val="single" w:sz="4" w:space="0" w:color="74756E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1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CDDDB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54642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54642" w:themeColor="accent5" w:themeShade="99"/>
          <w:insideV w:val="nil"/>
        </w:tcBorders>
        <w:shd w:val="clear" w:color="auto" w:fill="454642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54642" w:themeFill="accent5" w:themeFillShade="99"/>
      </w:tcPr>
    </w:tblStylePr>
    <w:tblStylePr w:type="band1Vert">
      <w:tblPr/>
      <w:tcPr>
        <w:shd w:val="clear" w:color="auto" w:fill="C7C8C4" w:themeFill="accent5" w:themeFillTint="66"/>
      </w:tcPr>
    </w:tblStylePr>
    <w:tblStylePr w:type="band1Horz">
      <w:tblPr/>
      <w:tcPr>
        <w:shd w:val="clear" w:color="auto" w:fill="BABAB6" w:themeFill="accent5" w:themeFillTint="7F"/>
      </w:tcPr>
    </w:tblStylePr>
    <w:tblStylePr w:type="neCell">
      <w:rPr>
        <w:color w:val="2B2421" w:themeColor="text1"/>
      </w:rPr>
    </w:tblStylePr>
    <w:tblStylePr w:type="nwCell">
      <w:rPr>
        <w:color w:val="2B2421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24" w:space="0" w:color="74756E" w:themeColor="accent5"/>
        <w:left w:val="single" w:sz="4" w:space="0" w:color="DCDDDB" w:themeColor="accent6"/>
        <w:bottom w:val="single" w:sz="4" w:space="0" w:color="DCDDDB" w:themeColor="accent6"/>
        <w:right w:val="single" w:sz="4" w:space="0" w:color="DCDDDB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F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4756E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3878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38780" w:themeColor="accent6" w:themeShade="99"/>
          <w:insideV w:val="nil"/>
        </w:tcBorders>
        <w:shd w:val="clear" w:color="auto" w:fill="83878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780" w:themeFill="accent6" w:themeFillShade="99"/>
      </w:tcPr>
    </w:tblStylePr>
    <w:tblStylePr w:type="band1Vert">
      <w:tblPr/>
      <w:tcPr>
        <w:shd w:val="clear" w:color="auto" w:fill="F0F1F0" w:themeFill="accent6" w:themeFillTint="66"/>
      </w:tcPr>
    </w:tblStylePr>
    <w:tblStylePr w:type="band1Horz">
      <w:tblPr/>
      <w:tcPr>
        <w:shd w:val="clear" w:color="auto" w:fill="EDEEED" w:themeFill="accent6" w:themeFillTint="7F"/>
      </w:tcPr>
    </w:tblStylePr>
    <w:tblStylePr w:type="neCell">
      <w:rPr>
        <w:color w:val="2B2421" w:themeColor="text1"/>
      </w:rPr>
    </w:tblStylePr>
    <w:tblStylePr w:type="nwCell">
      <w:rPr>
        <w:color w:val="2B2421" w:themeColor="text1"/>
      </w:rPr>
    </w:tblStylePr>
  </w:style>
  <w:style w:type="character" w:styleId="Refdecomentario">
    <w:name w:val="annotation reference"/>
    <w:basedOn w:val="Fuentedeprrafopredeter"/>
    <w:uiPriority w:val="99"/>
    <w:semiHidden/>
    <w:rsid w:val="00CF53D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CF53D7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B5ADC"/>
    <w:rPr>
      <w:rFonts w:ascii="Arial" w:hAnsi="Arial"/>
      <w:color w:val="2B2421" w:themeColor="text1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CF53D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B5ADC"/>
    <w:rPr>
      <w:rFonts w:ascii="Arial" w:hAnsi="Arial"/>
      <w:b/>
      <w:bCs/>
      <w:color w:val="2B2421" w:themeColor="text1"/>
      <w:sz w:val="20"/>
      <w:szCs w:val="20"/>
    </w:rPr>
  </w:style>
  <w:style w:type="table" w:styleId="Listaoscura">
    <w:name w:val="Dark List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B2421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5111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01A18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01A18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1A18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1A18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54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29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3E00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3E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3E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3E00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7989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B4C48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1726C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1726C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1726C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1726C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9BAB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C5D5A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B8C87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B8C87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B8C87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B8C87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EEEE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97973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4B4A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4B4A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4B4A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4B4AF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4756E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3A36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5752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5752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5752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5752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rsid w:val="00CF53D7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DCDDDB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D706A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4A7A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4A7A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A7A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A7A2" w:themeFill="accent6" w:themeFillShade="BF"/>
      </w:tcPr>
    </w:tblStylePr>
  </w:style>
  <w:style w:type="paragraph" w:styleId="Fecha">
    <w:name w:val="Date"/>
    <w:basedOn w:val="Normal"/>
    <w:next w:val="Normal"/>
    <w:link w:val="FechaCar"/>
    <w:uiPriority w:val="99"/>
    <w:semiHidden/>
    <w:rsid w:val="00CF53D7"/>
  </w:style>
  <w:style w:type="character" w:customStyle="1" w:styleId="FechaCar">
    <w:name w:val="Fecha Car"/>
    <w:basedOn w:val="Fuentedeprrafopredeter"/>
    <w:link w:val="Fecha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Mapadeldocumento">
    <w:name w:val="Document Map"/>
    <w:basedOn w:val="Normal"/>
    <w:link w:val="MapadeldocumentoCar"/>
    <w:uiPriority w:val="99"/>
    <w:semiHidden/>
    <w:rsid w:val="00CF53D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CB5ADC"/>
    <w:rPr>
      <w:rFonts w:ascii="Tahoma" w:hAnsi="Tahoma" w:cs="Tahoma"/>
      <w:color w:val="2B2421" w:themeColor="text1"/>
      <w:sz w:val="16"/>
      <w:szCs w:val="16"/>
    </w:rPr>
  </w:style>
  <w:style w:type="paragraph" w:styleId="Firmadecorreoelectrnico">
    <w:name w:val="E-mail Signature"/>
    <w:basedOn w:val="Normal"/>
    <w:link w:val="FirmadecorreoelectrnicoCar"/>
    <w:uiPriority w:val="99"/>
    <w:semiHidden/>
    <w:rsid w:val="00CF53D7"/>
    <w:pPr>
      <w:spacing w:line="240" w:lineRule="auto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CB5ADC"/>
    <w:rPr>
      <w:rFonts w:ascii="Arial" w:hAnsi="Arial"/>
      <w:color w:val="2B2421" w:themeColor="text1"/>
      <w:sz w:val="21"/>
    </w:rPr>
  </w:style>
  <w:style w:type="character" w:styleId="nfasis">
    <w:name w:val="Emphasis"/>
    <w:basedOn w:val="Fuentedeprrafopredeter"/>
    <w:uiPriority w:val="20"/>
    <w:semiHidden/>
    <w:rsid w:val="00CF53D7"/>
    <w:rPr>
      <w:i/>
      <w:iCs/>
    </w:rPr>
  </w:style>
  <w:style w:type="paragraph" w:styleId="Direccinsobre">
    <w:name w:val="envelope address"/>
    <w:basedOn w:val="Normal"/>
    <w:uiPriority w:val="99"/>
    <w:semiHidden/>
    <w:rsid w:val="00CF53D7"/>
    <w:pPr>
      <w:framePr w:w="7920" w:h="1980" w:hRule="exact" w:hSpace="180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Remitedesobre">
    <w:name w:val="envelope return"/>
    <w:basedOn w:val="Normal"/>
    <w:uiPriority w:val="99"/>
    <w:semiHidden/>
    <w:rsid w:val="00CF53D7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character" w:styleId="Hipervnculovisitado">
    <w:name w:val="FollowedHyperlink"/>
    <w:basedOn w:val="Fuentedeprrafopredeter"/>
    <w:uiPriority w:val="99"/>
    <w:semiHidden/>
    <w:rsid w:val="00CF53D7"/>
    <w:rPr>
      <w:color w:val="A90163" w:themeColor="followedHyperlink"/>
      <w:u w:val="single"/>
    </w:rPr>
  </w:style>
  <w:style w:type="character" w:styleId="AcrnimoHTML">
    <w:name w:val="HTML Acronym"/>
    <w:basedOn w:val="Fuentedeprrafopredeter"/>
    <w:uiPriority w:val="99"/>
    <w:semiHidden/>
    <w:rsid w:val="00CF53D7"/>
  </w:style>
  <w:style w:type="paragraph" w:styleId="DireccinHTML">
    <w:name w:val="HTML Address"/>
    <w:basedOn w:val="Normal"/>
    <w:link w:val="DireccinHTMLCar"/>
    <w:uiPriority w:val="99"/>
    <w:semiHidden/>
    <w:rsid w:val="00CF53D7"/>
    <w:pPr>
      <w:spacing w:line="240" w:lineRule="auto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CB5ADC"/>
    <w:rPr>
      <w:rFonts w:ascii="Arial" w:hAnsi="Arial"/>
      <w:i/>
      <w:iCs/>
      <w:color w:val="2B2421" w:themeColor="text1"/>
      <w:sz w:val="21"/>
    </w:rPr>
  </w:style>
  <w:style w:type="character" w:styleId="CitaHTML">
    <w:name w:val="HTML Cite"/>
    <w:basedOn w:val="Fuentedeprrafopredeter"/>
    <w:uiPriority w:val="99"/>
    <w:semiHidden/>
    <w:rsid w:val="00CF53D7"/>
    <w:rPr>
      <w:i/>
      <w:iCs/>
    </w:rPr>
  </w:style>
  <w:style w:type="character" w:styleId="CdigoHTML">
    <w:name w:val="HTML Code"/>
    <w:basedOn w:val="Fuentedeprrafopredeter"/>
    <w:uiPriority w:val="99"/>
    <w:semiHidden/>
    <w:rsid w:val="00CF53D7"/>
    <w:rPr>
      <w:rFonts w:ascii="Consolas" w:hAnsi="Consolas" w:cs="Consolas"/>
      <w:sz w:val="20"/>
      <w:szCs w:val="20"/>
    </w:rPr>
  </w:style>
  <w:style w:type="character" w:styleId="DefinicinHTML">
    <w:name w:val="HTML Definition"/>
    <w:basedOn w:val="Fuentedeprrafopredeter"/>
    <w:uiPriority w:val="99"/>
    <w:semiHidden/>
    <w:rsid w:val="00CF53D7"/>
    <w:rPr>
      <w:i/>
      <w:iCs/>
    </w:rPr>
  </w:style>
  <w:style w:type="character" w:styleId="TecladoHTML">
    <w:name w:val="HTML Keyboard"/>
    <w:basedOn w:val="Fuentedeprrafopredeter"/>
    <w:uiPriority w:val="99"/>
    <w:semiHidden/>
    <w:rsid w:val="00CF53D7"/>
    <w:rPr>
      <w:rFonts w:ascii="Consolas" w:hAnsi="Consolas" w:cs="Consolas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rsid w:val="00CF53D7"/>
    <w:pPr>
      <w:spacing w:line="240" w:lineRule="auto"/>
    </w:pPr>
    <w:rPr>
      <w:rFonts w:ascii="Consolas" w:hAnsi="Consolas" w:cs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CB5ADC"/>
    <w:rPr>
      <w:rFonts w:ascii="Consolas" w:hAnsi="Consolas" w:cs="Consolas"/>
      <w:color w:val="2B2421" w:themeColor="text1"/>
      <w:sz w:val="20"/>
      <w:szCs w:val="20"/>
    </w:rPr>
  </w:style>
  <w:style w:type="character" w:styleId="EjemplodeHTML">
    <w:name w:val="HTML Sample"/>
    <w:basedOn w:val="Fuentedeprrafopredeter"/>
    <w:uiPriority w:val="99"/>
    <w:semiHidden/>
    <w:rsid w:val="00CF53D7"/>
    <w:rPr>
      <w:rFonts w:ascii="Consolas" w:hAnsi="Consolas" w:cs="Consolas"/>
      <w:sz w:val="24"/>
      <w:szCs w:val="24"/>
    </w:rPr>
  </w:style>
  <w:style w:type="character" w:styleId="MquinadeescribirHTML">
    <w:name w:val="HTML Typewriter"/>
    <w:basedOn w:val="Fuentedeprrafopredeter"/>
    <w:uiPriority w:val="99"/>
    <w:semiHidden/>
    <w:rsid w:val="00CF53D7"/>
    <w:rPr>
      <w:rFonts w:ascii="Consolas" w:hAnsi="Consolas" w:cs="Consolas"/>
      <w:sz w:val="20"/>
      <w:szCs w:val="20"/>
    </w:rPr>
  </w:style>
  <w:style w:type="character" w:styleId="VariableHTML">
    <w:name w:val="HTML Variable"/>
    <w:basedOn w:val="Fuentedeprrafopredeter"/>
    <w:uiPriority w:val="99"/>
    <w:semiHidden/>
    <w:rsid w:val="00CF53D7"/>
    <w:rPr>
      <w:i/>
      <w:iCs/>
    </w:rPr>
  </w:style>
  <w:style w:type="paragraph" w:styleId="ndice1">
    <w:name w:val="index 1"/>
    <w:basedOn w:val="Normal"/>
    <w:next w:val="Normal"/>
    <w:autoRedefine/>
    <w:uiPriority w:val="99"/>
    <w:semiHidden/>
    <w:rsid w:val="00CF53D7"/>
    <w:pPr>
      <w:spacing w:line="240" w:lineRule="auto"/>
      <w:ind w:left="210" w:hanging="210"/>
    </w:pPr>
  </w:style>
  <w:style w:type="paragraph" w:styleId="ndice2">
    <w:name w:val="index 2"/>
    <w:basedOn w:val="Normal"/>
    <w:next w:val="Normal"/>
    <w:autoRedefine/>
    <w:uiPriority w:val="99"/>
    <w:semiHidden/>
    <w:rsid w:val="00CF53D7"/>
    <w:pPr>
      <w:spacing w:line="240" w:lineRule="auto"/>
      <w:ind w:left="420" w:hanging="210"/>
    </w:pPr>
  </w:style>
  <w:style w:type="paragraph" w:styleId="ndice3">
    <w:name w:val="index 3"/>
    <w:basedOn w:val="Normal"/>
    <w:next w:val="Normal"/>
    <w:autoRedefine/>
    <w:uiPriority w:val="99"/>
    <w:semiHidden/>
    <w:rsid w:val="00CF53D7"/>
    <w:pPr>
      <w:spacing w:line="240" w:lineRule="auto"/>
      <w:ind w:left="630" w:hanging="210"/>
    </w:pPr>
  </w:style>
  <w:style w:type="paragraph" w:styleId="ndice4">
    <w:name w:val="index 4"/>
    <w:basedOn w:val="Normal"/>
    <w:next w:val="Normal"/>
    <w:autoRedefine/>
    <w:uiPriority w:val="99"/>
    <w:semiHidden/>
    <w:rsid w:val="00CF53D7"/>
    <w:pPr>
      <w:spacing w:line="240" w:lineRule="auto"/>
      <w:ind w:left="840" w:hanging="210"/>
    </w:pPr>
  </w:style>
  <w:style w:type="paragraph" w:styleId="ndice5">
    <w:name w:val="index 5"/>
    <w:basedOn w:val="Normal"/>
    <w:next w:val="Normal"/>
    <w:autoRedefine/>
    <w:uiPriority w:val="99"/>
    <w:semiHidden/>
    <w:rsid w:val="00CF53D7"/>
    <w:pPr>
      <w:spacing w:line="240" w:lineRule="auto"/>
      <w:ind w:left="1050" w:hanging="210"/>
    </w:pPr>
  </w:style>
  <w:style w:type="paragraph" w:styleId="ndice6">
    <w:name w:val="index 6"/>
    <w:basedOn w:val="Normal"/>
    <w:next w:val="Normal"/>
    <w:autoRedefine/>
    <w:uiPriority w:val="99"/>
    <w:semiHidden/>
    <w:rsid w:val="00CF53D7"/>
    <w:pPr>
      <w:spacing w:line="240" w:lineRule="auto"/>
      <w:ind w:left="1260" w:hanging="210"/>
    </w:pPr>
  </w:style>
  <w:style w:type="paragraph" w:styleId="ndice7">
    <w:name w:val="index 7"/>
    <w:basedOn w:val="Normal"/>
    <w:next w:val="Normal"/>
    <w:autoRedefine/>
    <w:uiPriority w:val="99"/>
    <w:semiHidden/>
    <w:rsid w:val="00CF53D7"/>
    <w:pPr>
      <w:spacing w:line="240" w:lineRule="auto"/>
      <w:ind w:left="1470" w:hanging="210"/>
    </w:pPr>
  </w:style>
  <w:style w:type="paragraph" w:styleId="ndice8">
    <w:name w:val="index 8"/>
    <w:basedOn w:val="Normal"/>
    <w:next w:val="Normal"/>
    <w:autoRedefine/>
    <w:uiPriority w:val="99"/>
    <w:semiHidden/>
    <w:rsid w:val="00CF53D7"/>
    <w:pPr>
      <w:spacing w:line="240" w:lineRule="auto"/>
      <w:ind w:left="1680" w:hanging="210"/>
    </w:pPr>
  </w:style>
  <w:style w:type="paragraph" w:styleId="ndice9">
    <w:name w:val="index 9"/>
    <w:basedOn w:val="Normal"/>
    <w:next w:val="Normal"/>
    <w:autoRedefine/>
    <w:uiPriority w:val="99"/>
    <w:semiHidden/>
    <w:rsid w:val="00CF53D7"/>
    <w:pPr>
      <w:spacing w:line="240" w:lineRule="auto"/>
      <w:ind w:left="1890" w:hanging="210"/>
    </w:pPr>
  </w:style>
  <w:style w:type="paragraph" w:styleId="Ttulodendice">
    <w:name w:val="index heading"/>
    <w:basedOn w:val="Normal"/>
    <w:next w:val="ndice1"/>
    <w:uiPriority w:val="99"/>
    <w:semiHidden/>
    <w:rsid w:val="00CF53D7"/>
    <w:rPr>
      <w:rFonts w:asciiTheme="majorHAnsi" w:eastAsiaTheme="majorEastAsia" w:hAnsiTheme="majorHAnsi" w:cstheme="majorBidi"/>
      <w:b/>
      <w:bCs/>
    </w:rPr>
  </w:style>
  <w:style w:type="character" w:styleId="nfasisintenso">
    <w:name w:val="Intense Emphasis"/>
    <w:basedOn w:val="Fuentedeprrafopredeter"/>
    <w:uiPriority w:val="21"/>
    <w:semiHidden/>
    <w:rsid w:val="00CF53D7"/>
    <w:rPr>
      <w:b/>
      <w:bCs/>
      <w:i/>
      <w:iCs/>
      <w:color w:val="FF5400" w:themeColor="accent1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rsid w:val="00CF53D7"/>
    <w:pPr>
      <w:pBdr>
        <w:bottom w:val="single" w:sz="4" w:space="4" w:color="FF5400" w:themeColor="accent1"/>
      </w:pBdr>
      <w:spacing w:before="200" w:after="280"/>
      <w:ind w:left="936" w:right="936"/>
    </w:pPr>
    <w:rPr>
      <w:b/>
      <w:bCs/>
      <w:i/>
      <w:iCs/>
      <w:color w:val="FF5400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CF53D7"/>
    <w:rPr>
      <w:rFonts w:ascii="Arial" w:hAnsi="Arial"/>
      <w:b/>
      <w:bCs/>
      <w:i/>
      <w:iCs/>
      <w:color w:val="FF5400" w:themeColor="accent1"/>
      <w:sz w:val="21"/>
    </w:rPr>
  </w:style>
  <w:style w:type="character" w:styleId="Referenciaintensa">
    <w:name w:val="Intense Reference"/>
    <w:basedOn w:val="Fuentedeprrafopredeter"/>
    <w:uiPriority w:val="32"/>
    <w:semiHidden/>
    <w:rsid w:val="00CF53D7"/>
    <w:rPr>
      <w:b/>
      <w:bCs/>
      <w:smallCaps/>
      <w:color w:val="979892" w:themeColor="accent2"/>
      <w:spacing w:val="5"/>
      <w:u w:val="single"/>
    </w:rPr>
  </w:style>
  <w:style w:type="table" w:styleId="Cuadrculaclara">
    <w:name w:val="Light Grid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2B2421" w:themeColor="text1"/>
        <w:left w:val="single" w:sz="8" w:space="0" w:color="2B2421" w:themeColor="text1"/>
        <w:bottom w:val="single" w:sz="8" w:space="0" w:color="2B2421" w:themeColor="text1"/>
        <w:right w:val="single" w:sz="8" w:space="0" w:color="2B2421" w:themeColor="text1"/>
        <w:insideH w:val="single" w:sz="8" w:space="0" w:color="2B2421" w:themeColor="text1"/>
        <w:insideV w:val="single" w:sz="8" w:space="0" w:color="2B2421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18" w:space="0" w:color="2B2421" w:themeColor="text1"/>
          <w:right w:val="single" w:sz="8" w:space="0" w:color="2B2421" w:themeColor="text1"/>
          <w:insideH w:val="nil"/>
          <w:insideV w:val="single" w:sz="8" w:space="0" w:color="2B2421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  <w:insideH w:val="nil"/>
          <w:insideV w:val="single" w:sz="8" w:space="0" w:color="2B2421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</w:tcBorders>
      </w:tcPr>
    </w:tblStylePr>
    <w:tblStylePr w:type="band1Vert"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</w:tcBorders>
        <w:shd w:val="clear" w:color="auto" w:fill="D0C6C2" w:themeFill="text1" w:themeFillTint="3F"/>
      </w:tcPr>
    </w:tblStylePr>
    <w:tblStylePr w:type="band1Horz"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  <w:insideV w:val="single" w:sz="8" w:space="0" w:color="2B2421" w:themeColor="text1"/>
        </w:tcBorders>
        <w:shd w:val="clear" w:color="auto" w:fill="D0C6C2" w:themeFill="text1" w:themeFillTint="3F"/>
      </w:tcPr>
    </w:tblStylePr>
    <w:tblStylePr w:type="band2Horz"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  <w:insideV w:val="single" w:sz="8" w:space="0" w:color="2B2421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5400" w:themeColor="accent1"/>
        <w:left w:val="single" w:sz="8" w:space="0" w:color="FF5400" w:themeColor="accent1"/>
        <w:bottom w:val="single" w:sz="8" w:space="0" w:color="FF5400" w:themeColor="accent1"/>
        <w:right w:val="single" w:sz="8" w:space="0" w:color="FF5400" w:themeColor="accent1"/>
        <w:insideH w:val="single" w:sz="8" w:space="0" w:color="FF5400" w:themeColor="accent1"/>
        <w:insideV w:val="single" w:sz="8" w:space="0" w:color="FF540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18" w:space="0" w:color="FF5400" w:themeColor="accent1"/>
          <w:right w:val="single" w:sz="8" w:space="0" w:color="FF5400" w:themeColor="accent1"/>
          <w:insideH w:val="nil"/>
          <w:insideV w:val="single" w:sz="8" w:space="0" w:color="FF540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  <w:insideH w:val="nil"/>
          <w:insideV w:val="single" w:sz="8" w:space="0" w:color="FF540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</w:tcBorders>
      </w:tcPr>
    </w:tblStylePr>
    <w:tblStylePr w:type="band1Vert"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</w:tcBorders>
        <w:shd w:val="clear" w:color="auto" w:fill="FFD4C0" w:themeFill="accent1" w:themeFillTint="3F"/>
      </w:tcPr>
    </w:tblStylePr>
    <w:tblStylePr w:type="band1Horz"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  <w:insideV w:val="single" w:sz="8" w:space="0" w:color="FF5400" w:themeColor="accent1"/>
        </w:tcBorders>
        <w:shd w:val="clear" w:color="auto" w:fill="FFD4C0" w:themeFill="accent1" w:themeFillTint="3F"/>
      </w:tcPr>
    </w:tblStylePr>
    <w:tblStylePr w:type="band2Horz"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  <w:insideV w:val="single" w:sz="8" w:space="0" w:color="FF5400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979892" w:themeColor="accent2"/>
        <w:left w:val="single" w:sz="8" w:space="0" w:color="979892" w:themeColor="accent2"/>
        <w:bottom w:val="single" w:sz="8" w:space="0" w:color="979892" w:themeColor="accent2"/>
        <w:right w:val="single" w:sz="8" w:space="0" w:color="979892" w:themeColor="accent2"/>
        <w:insideH w:val="single" w:sz="8" w:space="0" w:color="979892" w:themeColor="accent2"/>
        <w:insideV w:val="single" w:sz="8" w:space="0" w:color="97989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18" w:space="0" w:color="979892" w:themeColor="accent2"/>
          <w:right w:val="single" w:sz="8" w:space="0" w:color="979892" w:themeColor="accent2"/>
          <w:insideH w:val="nil"/>
          <w:insideV w:val="single" w:sz="8" w:space="0" w:color="97989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  <w:insideH w:val="nil"/>
          <w:insideV w:val="single" w:sz="8" w:space="0" w:color="97989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</w:tcBorders>
      </w:tcPr>
    </w:tblStylePr>
    <w:tblStylePr w:type="band1Vert"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</w:tcBorders>
        <w:shd w:val="clear" w:color="auto" w:fill="E5E5E3" w:themeFill="accent2" w:themeFillTint="3F"/>
      </w:tcPr>
    </w:tblStylePr>
    <w:tblStylePr w:type="band1Horz"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  <w:insideV w:val="single" w:sz="8" w:space="0" w:color="979892" w:themeColor="accent2"/>
        </w:tcBorders>
        <w:shd w:val="clear" w:color="auto" w:fill="E5E5E3" w:themeFill="accent2" w:themeFillTint="3F"/>
      </w:tcPr>
    </w:tblStylePr>
    <w:tblStylePr w:type="band2Horz"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  <w:insideV w:val="single" w:sz="8" w:space="0" w:color="979892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B9BAB7" w:themeColor="accent3"/>
        <w:left w:val="single" w:sz="8" w:space="0" w:color="B9BAB7" w:themeColor="accent3"/>
        <w:bottom w:val="single" w:sz="8" w:space="0" w:color="B9BAB7" w:themeColor="accent3"/>
        <w:right w:val="single" w:sz="8" w:space="0" w:color="B9BAB7" w:themeColor="accent3"/>
        <w:insideH w:val="single" w:sz="8" w:space="0" w:color="B9BAB7" w:themeColor="accent3"/>
        <w:insideV w:val="single" w:sz="8" w:space="0" w:color="B9BAB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18" w:space="0" w:color="B9BAB7" w:themeColor="accent3"/>
          <w:right w:val="single" w:sz="8" w:space="0" w:color="B9BAB7" w:themeColor="accent3"/>
          <w:insideH w:val="nil"/>
          <w:insideV w:val="single" w:sz="8" w:space="0" w:color="B9BAB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  <w:insideH w:val="nil"/>
          <w:insideV w:val="single" w:sz="8" w:space="0" w:color="B9BAB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</w:tcBorders>
      </w:tcPr>
    </w:tblStylePr>
    <w:tblStylePr w:type="band1Vert"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</w:tcBorders>
        <w:shd w:val="clear" w:color="auto" w:fill="EDEEED" w:themeFill="accent3" w:themeFillTint="3F"/>
      </w:tcPr>
    </w:tblStylePr>
    <w:tblStylePr w:type="band1Horz"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  <w:insideV w:val="single" w:sz="8" w:space="0" w:color="B9BAB7" w:themeColor="accent3"/>
        </w:tcBorders>
        <w:shd w:val="clear" w:color="auto" w:fill="EDEEED" w:themeFill="accent3" w:themeFillTint="3F"/>
      </w:tcPr>
    </w:tblStylePr>
    <w:tblStylePr w:type="band2Horz"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  <w:insideV w:val="single" w:sz="8" w:space="0" w:color="B9BAB7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EEEEED" w:themeColor="accent4"/>
        <w:left w:val="single" w:sz="8" w:space="0" w:color="EEEEED" w:themeColor="accent4"/>
        <w:bottom w:val="single" w:sz="8" w:space="0" w:color="EEEEED" w:themeColor="accent4"/>
        <w:right w:val="single" w:sz="8" w:space="0" w:color="EEEEED" w:themeColor="accent4"/>
        <w:insideH w:val="single" w:sz="8" w:space="0" w:color="EEEEED" w:themeColor="accent4"/>
        <w:insideV w:val="single" w:sz="8" w:space="0" w:color="EEEEE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18" w:space="0" w:color="EEEEED" w:themeColor="accent4"/>
          <w:right w:val="single" w:sz="8" w:space="0" w:color="EEEEED" w:themeColor="accent4"/>
          <w:insideH w:val="nil"/>
          <w:insideV w:val="single" w:sz="8" w:space="0" w:color="EEEEE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  <w:insideH w:val="nil"/>
          <w:insideV w:val="single" w:sz="8" w:space="0" w:color="EEEEE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</w:tcBorders>
      </w:tcPr>
    </w:tblStylePr>
    <w:tblStylePr w:type="band1Vert"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</w:tcBorders>
        <w:shd w:val="clear" w:color="auto" w:fill="FAFAFA" w:themeFill="accent4" w:themeFillTint="3F"/>
      </w:tcPr>
    </w:tblStylePr>
    <w:tblStylePr w:type="band1Horz"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  <w:insideV w:val="single" w:sz="8" w:space="0" w:color="EEEEED" w:themeColor="accent4"/>
        </w:tcBorders>
        <w:shd w:val="clear" w:color="auto" w:fill="FAFAFA" w:themeFill="accent4" w:themeFillTint="3F"/>
      </w:tcPr>
    </w:tblStylePr>
    <w:tblStylePr w:type="band2Horz"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  <w:insideV w:val="single" w:sz="8" w:space="0" w:color="EEEEED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74756E" w:themeColor="accent5"/>
        <w:left w:val="single" w:sz="8" w:space="0" w:color="74756E" w:themeColor="accent5"/>
        <w:bottom w:val="single" w:sz="8" w:space="0" w:color="74756E" w:themeColor="accent5"/>
        <w:right w:val="single" w:sz="8" w:space="0" w:color="74756E" w:themeColor="accent5"/>
        <w:insideH w:val="single" w:sz="8" w:space="0" w:color="74756E" w:themeColor="accent5"/>
        <w:insideV w:val="single" w:sz="8" w:space="0" w:color="74756E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18" w:space="0" w:color="74756E" w:themeColor="accent5"/>
          <w:right w:val="single" w:sz="8" w:space="0" w:color="74756E" w:themeColor="accent5"/>
          <w:insideH w:val="nil"/>
          <w:insideV w:val="single" w:sz="8" w:space="0" w:color="74756E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  <w:insideH w:val="nil"/>
          <w:insideV w:val="single" w:sz="8" w:space="0" w:color="74756E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</w:tcBorders>
      </w:tcPr>
    </w:tblStylePr>
    <w:tblStylePr w:type="band1Vert"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</w:tcBorders>
        <w:shd w:val="clear" w:color="auto" w:fill="DCDDDA" w:themeFill="accent5" w:themeFillTint="3F"/>
      </w:tcPr>
    </w:tblStylePr>
    <w:tblStylePr w:type="band1Horz"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  <w:insideV w:val="single" w:sz="8" w:space="0" w:color="74756E" w:themeColor="accent5"/>
        </w:tcBorders>
        <w:shd w:val="clear" w:color="auto" w:fill="DCDDDA" w:themeFill="accent5" w:themeFillTint="3F"/>
      </w:tcPr>
    </w:tblStylePr>
    <w:tblStylePr w:type="band2Horz"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  <w:insideV w:val="single" w:sz="8" w:space="0" w:color="74756E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DCDDDB" w:themeColor="accent6"/>
        <w:left w:val="single" w:sz="8" w:space="0" w:color="DCDDDB" w:themeColor="accent6"/>
        <w:bottom w:val="single" w:sz="8" w:space="0" w:color="DCDDDB" w:themeColor="accent6"/>
        <w:right w:val="single" w:sz="8" w:space="0" w:color="DCDDDB" w:themeColor="accent6"/>
        <w:insideH w:val="single" w:sz="8" w:space="0" w:color="DCDDDB" w:themeColor="accent6"/>
        <w:insideV w:val="single" w:sz="8" w:space="0" w:color="DCDDDB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18" w:space="0" w:color="DCDDDB" w:themeColor="accent6"/>
          <w:right w:val="single" w:sz="8" w:space="0" w:color="DCDDDB" w:themeColor="accent6"/>
          <w:insideH w:val="nil"/>
          <w:insideV w:val="single" w:sz="8" w:space="0" w:color="DCDDDB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  <w:insideH w:val="nil"/>
          <w:insideV w:val="single" w:sz="8" w:space="0" w:color="DCDDDB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</w:tcBorders>
      </w:tcPr>
    </w:tblStylePr>
    <w:tblStylePr w:type="band1Vert"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</w:tcBorders>
        <w:shd w:val="clear" w:color="auto" w:fill="F6F6F6" w:themeFill="accent6" w:themeFillTint="3F"/>
      </w:tcPr>
    </w:tblStylePr>
    <w:tblStylePr w:type="band1Horz"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  <w:insideV w:val="single" w:sz="8" w:space="0" w:color="DCDDDB" w:themeColor="accent6"/>
        </w:tcBorders>
        <w:shd w:val="clear" w:color="auto" w:fill="F6F6F6" w:themeFill="accent6" w:themeFillTint="3F"/>
      </w:tcPr>
    </w:tblStylePr>
    <w:tblStylePr w:type="band2Horz"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  <w:insideV w:val="single" w:sz="8" w:space="0" w:color="DCDDDB" w:themeColor="accent6"/>
        </w:tcBorders>
      </w:tcPr>
    </w:tblStylePr>
  </w:style>
  <w:style w:type="table" w:styleId="Listaclara">
    <w:name w:val="Light List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2B2421" w:themeColor="text1"/>
        <w:left w:val="single" w:sz="8" w:space="0" w:color="2B2421" w:themeColor="text1"/>
        <w:bottom w:val="single" w:sz="8" w:space="0" w:color="2B2421" w:themeColor="text1"/>
        <w:right w:val="single" w:sz="8" w:space="0" w:color="2B2421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B2421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</w:tcBorders>
      </w:tcPr>
    </w:tblStylePr>
    <w:tblStylePr w:type="band1Horz">
      <w:tblPr/>
      <w:tcPr>
        <w:tcBorders>
          <w:top w:val="single" w:sz="8" w:space="0" w:color="2B2421" w:themeColor="text1"/>
          <w:left w:val="single" w:sz="8" w:space="0" w:color="2B2421" w:themeColor="text1"/>
          <w:bottom w:val="single" w:sz="8" w:space="0" w:color="2B2421" w:themeColor="text1"/>
          <w:right w:val="single" w:sz="8" w:space="0" w:color="2B2421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5400" w:themeColor="accent1"/>
        <w:left w:val="single" w:sz="8" w:space="0" w:color="FF5400" w:themeColor="accent1"/>
        <w:bottom w:val="single" w:sz="8" w:space="0" w:color="FF5400" w:themeColor="accent1"/>
        <w:right w:val="single" w:sz="8" w:space="0" w:color="FF540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54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</w:tcBorders>
      </w:tcPr>
    </w:tblStylePr>
    <w:tblStylePr w:type="band1Horz">
      <w:tblPr/>
      <w:tcPr>
        <w:tcBorders>
          <w:top w:val="single" w:sz="8" w:space="0" w:color="FF5400" w:themeColor="accent1"/>
          <w:left w:val="single" w:sz="8" w:space="0" w:color="FF5400" w:themeColor="accent1"/>
          <w:bottom w:val="single" w:sz="8" w:space="0" w:color="FF5400" w:themeColor="accent1"/>
          <w:right w:val="single" w:sz="8" w:space="0" w:color="FF5400" w:themeColor="accent1"/>
        </w:tcBorders>
      </w:tcPr>
    </w:tblStylePr>
  </w:style>
  <w:style w:type="table" w:styleId="Listaclara-nfasis2">
    <w:name w:val="Light List Accent 2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979892" w:themeColor="accent2"/>
        <w:left w:val="single" w:sz="8" w:space="0" w:color="979892" w:themeColor="accent2"/>
        <w:bottom w:val="single" w:sz="8" w:space="0" w:color="979892" w:themeColor="accent2"/>
        <w:right w:val="single" w:sz="8" w:space="0" w:color="97989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7989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</w:tcBorders>
      </w:tcPr>
    </w:tblStylePr>
    <w:tblStylePr w:type="band1Horz">
      <w:tblPr/>
      <w:tcPr>
        <w:tcBorders>
          <w:top w:val="single" w:sz="8" w:space="0" w:color="979892" w:themeColor="accent2"/>
          <w:left w:val="single" w:sz="8" w:space="0" w:color="979892" w:themeColor="accent2"/>
          <w:bottom w:val="single" w:sz="8" w:space="0" w:color="979892" w:themeColor="accent2"/>
          <w:right w:val="single" w:sz="8" w:space="0" w:color="979892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B9BAB7" w:themeColor="accent3"/>
        <w:left w:val="single" w:sz="8" w:space="0" w:color="B9BAB7" w:themeColor="accent3"/>
        <w:bottom w:val="single" w:sz="8" w:space="0" w:color="B9BAB7" w:themeColor="accent3"/>
        <w:right w:val="single" w:sz="8" w:space="0" w:color="B9BAB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9BAB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</w:tcBorders>
      </w:tcPr>
    </w:tblStylePr>
    <w:tblStylePr w:type="band1Horz">
      <w:tblPr/>
      <w:tcPr>
        <w:tcBorders>
          <w:top w:val="single" w:sz="8" w:space="0" w:color="B9BAB7" w:themeColor="accent3"/>
          <w:left w:val="single" w:sz="8" w:space="0" w:color="B9BAB7" w:themeColor="accent3"/>
          <w:bottom w:val="single" w:sz="8" w:space="0" w:color="B9BAB7" w:themeColor="accent3"/>
          <w:right w:val="single" w:sz="8" w:space="0" w:color="B9BAB7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EEEEED" w:themeColor="accent4"/>
        <w:left w:val="single" w:sz="8" w:space="0" w:color="EEEEED" w:themeColor="accent4"/>
        <w:bottom w:val="single" w:sz="8" w:space="0" w:color="EEEEED" w:themeColor="accent4"/>
        <w:right w:val="single" w:sz="8" w:space="0" w:color="EEEEE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EEEE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</w:tcBorders>
      </w:tcPr>
    </w:tblStylePr>
    <w:tblStylePr w:type="band1Horz">
      <w:tblPr/>
      <w:tcPr>
        <w:tcBorders>
          <w:top w:val="single" w:sz="8" w:space="0" w:color="EEEEED" w:themeColor="accent4"/>
          <w:left w:val="single" w:sz="8" w:space="0" w:color="EEEEED" w:themeColor="accent4"/>
          <w:bottom w:val="single" w:sz="8" w:space="0" w:color="EEEEED" w:themeColor="accent4"/>
          <w:right w:val="single" w:sz="8" w:space="0" w:color="EEEEED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74756E" w:themeColor="accent5"/>
        <w:left w:val="single" w:sz="8" w:space="0" w:color="74756E" w:themeColor="accent5"/>
        <w:bottom w:val="single" w:sz="8" w:space="0" w:color="74756E" w:themeColor="accent5"/>
        <w:right w:val="single" w:sz="8" w:space="0" w:color="74756E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4756E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</w:tcBorders>
      </w:tcPr>
    </w:tblStylePr>
    <w:tblStylePr w:type="band1Horz">
      <w:tblPr/>
      <w:tcPr>
        <w:tcBorders>
          <w:top w:val="single" w:sz="8" w:space="0" w:color="74756E" w:themeColor="accent5"/>
          <w:left w:val="single" w:sz="8" w:space="0" w:color="74756E" w:themeColor="accent5"/>
          <w:bottom w:val="single" w:sz="8" w:space="0" w:color="74756E" w:themeColor="accent5"/>
          <w:right w:val="single" w:sz="8" w:space="0" w:color="74756E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DCDDDB" w:themeColor="accent6"/>
        <w:left w:val="single" w:sz="8" w:space="0" w:color="DCDDDB" w:themeColor="accent6"/>
        <w:bottom w:val="single" w:sz="8" w:space="0" w:color="DCDDDB" w:themeColor="accent6"/>
        <w:right w:val="single" w:sz="8" w:space="0" w:color="DCDDDB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CDDDB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</w:tcBorders>
      </w:tcPr>
    </w:tblStylePr>
    <w:tblStylePr w:type="band1Horz">
      <w:tblPr/>
      <w:tcPr>
        <w:tcBorders>
          <w:top w:val="single" w:sz="8" w:space="0" w:color="DCDDDB" w:themeColor="accent6"/>
          <w:left w:val="single" w:sz="8" w:space="0" w:color="DCDDDB" w:themeColor="accent6"/>
          <w:bottom w:val="single" w:sz="8" w:space="0" w:color="DCDDDB" w:themeColor="accent6"/>
          <w:right w:val="single" w:sz="8" w:space="0" w:color="DCDDDB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rsid w:val="00CF53D7"/>
    <w:pPr>
      <w:spacing w:after="0" w:line="240" w:lineRule="auto"/>
    </w:pPr>
    <w:rPr>
      <w:color w:val="201A18" w:themeColor="text1" w:themeShade="BF"/>
    </w:rPr>
    <w:tblPr>
      <w:tblStyleRowBandSize w:val="1"/>
      <w:tblStyleColBandSize w:val="1"/>
      <w:tblBorders>
        <w:top w:val="single" w:sz="8" w:space="0" w:color="2B2421" w:themeColor="text1"/>
        <w:bottom w:val="single" w:sz="8" w:space="0" w:color="2B2421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2421" w:themeColor="text1"/>
          <w:left w:val="nil"/>
          <w:bottom w:val="single" w:sz="8" w:space="0" w:color="2B2421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2421" w:themeColor="text1"/>
          <w:left w:val="nil"/>
          <w:bottom w:val="single" w:sz="8" w:space="0" w:color="2B2421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C6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C6C2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rsid w:val="00CF53D7"/>
    <w:pPr>
      <w:spacing w:after="0" w:line="240" w:lineRule="auto"/>
    </w:pPr>
    <w:rPr>
      <w:color w:val="BF3E00" w:themeColor="accent1" w:themeShade="BF"/>
    </w:rPr>
    <w:tblPr>
      <w:tblStyleRowBandSize w:val="1"/>
      <w:tblStyleColBandSize w:val="1"/>
      <w:tblBorders>
        <w:top w:val="single" w:sz="8" w:space="0" w:color="FF5400" w:themeColor="accent1"/>
        <w:bottom w:val="single" w:sz="8" w:space="0" w:color="FF540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5400" w:themeColor="accent1"/>
          <w:left w:val="nil"/>
          <w:bottom w:val="single" w:sz="8" w:space="0" w:color="FF540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5400" w:themeColor="accent1"/>
          <w:left w:val="nil"/>
          <w:bottom w:val="single" w:sz="8" w:space="0" w:color="FF540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4C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4C0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rsid w:val="00CF53D7"/>
    <w:pPr>
      <w:spacing w:after="0" w:line="240" w:lineRule="auto"/>
    </w:pPr>
    <w:rPr>
      <w:color w:val="71726C" w:themeColor="accent2" w:themeShade="BF"/>
    </w:rPr>
    <w:tblPr>
      <w:tblStyleRowBandSize w:val="1"/>
      <w:tblStyleColBandSize w:val="1"/>
      <w:tblBorders>
        <w:top w:val="single" w:sz="8" w:space="0" w:color="979892" w:themeColor="accent2"/>
        <w:bottom w:val="single" w:sz="8" w:space="0" w:color="97989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9892" w:themeColor="accent2"/>
          <w:left w:val="nil"/>
          <w:bottom w:val="single" w:sz="8" w:space="0" w:color="97989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79892" w:themeColor="accent2"/>
          <w:left w:val="nil"/>
          <w:bottom w:val="single" w:sz="8" w:space="0" w:color="97989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5E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5E3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rsid w:val="00CF53D7"/>
    <w:pPr>
      <w:spacing w:after="0" w:line="240" w:lineRule="auto"/>
    </w:pPr>
    <w:rPr>
      <w:color w:val="8B8C87" w:themeColor="accent3" w:themeShade="BF"/>
    </w:rPr>
    <w:tblPr>
      <w:tblStyleRowBandSize w:val="1"/>
      <w:tblStyleColBandSize w:val="1"/>
      <w:tblBorders>
        <w:top w:val="single" w:sz="8" w:space="0" w:color="B9BAB7" w:themeColor="accent3"/>
        <w:bottom w:val="single" w:sz="8" w:space="0" w:color="B9BAB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9BAB7" w:themeColor="accent3"/>
          <w:left w:val="nil"/>
          <w:bottom w:val="single" w:sz="8" w:space="0" w:color="B9BAB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9BAB7" w:themeColor="accent3"/>
          <w:left w:val="nil"/>
          <w:bottom w:val="single" w:sz="8" w:space="0" w:color="B9BAB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EE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EEED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rsid w:val="00CF53D7"/>
    <w:pPr>
      <w:spacing w:after="0" w:line="240" w:lineRule="auto"/>
    </w:pPr>
    <w:rPr>
      <w:color w:val="B4B4AF" w:themeColor="accent4" w:themeShade="BF"/>
    </w:rPr>
    <w:tblPr>
      <w:tblStyleRowBandSize w:val="1"/>
      <w:tblStyleColBandSize w:val="1"/>
      <w:tblBorders>
        <w:top w:val="single" w:sz="8" w:space="0" w:color="EEEEED" w:themeColor="accent4"/>
        <w:bottom w:val="single" w:sz="8" w:space="0" w:color="EEEEE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EEEED" w:themeColor="accent4"/>
          <w:left w:val="nil"/>
          <w:bottom w:val="single" w:sz="8" w:space="0" w:color="EEEEE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EEEED" w:themeColor="accent4"/>
          <w:left w:val="nil"/>
          <w:bottom w:val="single" w:sz="8" w:space="0" w:color="EEEEE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A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FAFA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rsid w:val="00CF53D7"/>
    <w:pPr>
      <w:spacing w:after="0" w:line="240" w:lineRule="auto"/>
    </w:pPr>
    <w:rPr>
      <w:color w:val="565752" w:themeColor="accent5" w:themeShade="BF"/>
    </w:rPr>
    <w:tblPr>
      <w:tblStyleRowBandSize w:val="1"/>
      <w:tblStyleColBandSize w:val="1"/>
      <w:tblBorders>
        <w:top w:val="single" w:sz="8" w:space="0" w:color="74756E" w:themeColor="accent5"/>
        <w:bottom w:val="single" w:sz="8" w:space="0" w:color="74756E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756E" w:themeColor="accent5"/>
          <w:left w:val="nil"/>
          <w:bottom w:val="single" w:sz="8" w:space="0" w:color="74756E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756E" w:themeColor="accent5"/>
          <w:left w:val="nil"/>
          <w:bottom w:val="single" w:sz="8" w:space="0" w:color="74756E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DD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CDDDA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rsid w:val="00CF53D7"/>
    <w:pPr>
      <w:spacing w:after="0" w:line="240" w:lineRule="auto"/>
    </w:pPr>
    <w:rPr>
      <w:color w:val="A4A7A2" w:themeColor="accent6" w:themeShade="BF"/>
    </w:rPr>
    <w:tblPr>
      <w:tblStyleRowBandSize w:val="1"/>
      <w:tblStyleColBandSize w:val="1"/>
      <w:tblBorders>
        <w:top w:val="single" w:sz="8" w:space="0" w:color="DCDDDB" w:themeColor="accent6"/>
        <w:bottom w:val="single" w:sz="8" w:space="0" w:color="DCDDDB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CDDDB" w:themeColor="accent6"/>
          <w:left w:val="nil"/>
          <w:bottom w:val="single" w:sz="8" w:space="0" w:color="DCDDDB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CDDDB" w:themeColor="accent6"/>
          <w:left w:val="nil"/>
          <w:bottom w:val="single" w:sz="8" w:space="0" w:color="DCDDDB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6F6F6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6F6F6" w:themeFill="accent6" w:themeFillTint="3F"/>
      </w:tcPr>
    </w:tblStylePr>
  </w:style>
  <w:style w:type="character" w:styleId="Nmerodelnea">
    <w:name w:val="line number"/>
    <w:basedOn w:val="Fuentedeprrafopredeter"/>
    <w:uiPriority w:val="99"/>
    <w:semiHidden/>
    <w:rsid w:val="00CF53D7"/>
  </w:style>
  <w:style w:type="paragraph" w:styleId="Lista">
    <w:name w:val="List"/>
    <w:basedOn w:val="Normal"/>
    <w:uiPriority w:val="99"/>
    <w:semiHidden/>
    <w:rsid w:val="00CF53D7"/>
    <w:pPr>
      <w:ind w:left="283" w:hanging="283"/>
      <w:contextualSpacing/>
    </w:pPr>
  </w:style>
  <w:style w:type="paragraph" w:styleId="Lista2">
    <w:name w:val="List 2"/>
    <w:basedOn w:val="Normal"/>
    <w:uiPriority w:val="99"/>
    <w:semiHidden/>
    <w:rsid w:val="00CF53D7"/>
    <w:pPr>
      <w:ind w:left="566" w:hanging="283"/>
      <w:contextualSpacing/>
    </w:pPr>
  </w:style>
  <w:style w:type="paragraph" w:styleId="Lista3">
    <w:name w:val="List 3"/>
    <w:basedOn w:val="Normal"/>
    <w:uiPriority w:val="99"/>
    <w:semiHidden/>
    <w:rsid w:val="00CF53D7"/>
    <w:pPr>
      <w:ind w:left="849" w:hanging="283"/>
      <w:contextualSpacing/>
    </w:pPr>
  </w:style>
  <w:style w:type="paragraph" w:styleId="Lista4">
    <w:name w:val="List 4"/>
    <w:basedOn w:val="Normal"/>
    <w:uiPriority w:val="99"/>
    <w:semiHidden/>
    <w:rsid w:val="00CF53D7"/>
    <w:pPr>
      <w:ind w:left="1132" w:hanging="283"/>
      <w:contextualSpacing/>
    </w:pPr>
  </w:style>
  <w:style w:type="paragraph" w:styleId="Lista5">
    <w:name w:val="List 5"/>
    <w:basedOn w:val="Normal"/>
    <w:uiPriority w:val="99"/>
    <w:semiHidden/>
    <w:rsid w:val="00CF53D7"/>
    <w:pPr>
      <w:ind w:left="1415" w:hanging="283"/>
      <w:contextualSpacing/>
    </w:pPr>
  </w:style>
  <w:style w:type="paragraph" w:styleId="Listaconvietas">
    <w:name w:val="List Bullet"/>
    <w:basedOn w:val="Normal"/>
    <w:uiPriority w:val="99"/>
    <w:semiHidden/>
    <w:rsid w:val="00CF53D7"/>
    <w:pPr>
      <w:numPr>
        <w:numId w:val="12"/>
      </w:numPr>
      <w:contextualSpacing/>
    </w:pPr>
  </w:style>
  <w:style w:type="paragraph" w:styleId="Listaconvietas2">
    <w:name w:val="List Bullet 2"/>
    <w:basedOn w:val="Normal"/>
    <w:uiPriority w:val="99"/>
    <w:semiHidden/>
    <w:rsid w:val="00CF53D7"/>
    <w:pPr>
      <w:numPr>
        <w:numId w:val="13"/>
      </w:numPr>
      <w:contextualSpacing/>
    </w:pPr>
  </w:style>
  <w:style w:type="paragraph" w:styleId="Listaconvietas3">
    <w:name w:val="List Bullet 3"/>
    <w:basedOn w:val="Normal"/>
    <w:uiPriority w:val="99"/>
    <w:semiHidden/>
    <w:rsid w:val="00CF53D7"/>
    <w:pPr>
      <w:numPr>
        <w:numId w:val="14"/>
      </w:numPr>
      <w:contextualSpacing/>
    </w:pPr>
  </w:style>
  <w:style w:type="paragraph" w:styleId="Listaconvietas4">
    <w:name w:val="List Bullet 4"/>
    <w:basedOn w:val="Normal"/>
    <w:uiPriority w:val="99"/>
    <w:semiHidden/>
    <w:rsid w:val="00CF53D7"/>
    <w:pPr>
      <w:numPr>
        <w:numId w:val="15"/>
      </w:numPr>
      <w:contextualSpacing/>
    </w:pPr>
  </w:style>
  <w:style w:type="paragraph" w:styleId="Listaconvietas5">
    <w:name w:val="List Bullet 5"/>
    <w:basedOn w:val="Normal"/>
    <w:uiPriority w:val="99"/>
    <w:semiHidden/>
    <w:rsid w:val="00CF53D7"/>
    <w:pPr>
      <w:numPr>
        <w:numId w:val="16"/>
      </w:numPr>
      <w:contextualSpacing/>
    </w:pPr>
  </w:style>
  <w:style w:type="paragraph" w:styleId="Continuarlista">
    <w:name w:val="List Continue"/>
    <w:basedOn w:val="Normal"/>
    <w:uiPriority w:val="99"/>
    <w:semiHidden/>
    <w:rsid w:val="00CF53D7"/>
    <w:pPr>
      <w:spacing w:after="120"/>
      <w:ind w:left="283"/>
      <w:contextualSpacing/>
    </w:pPr>
  </w:style>
  <w:style w:type="paragraph" w:styleId="Continuarlista2">
    <w:name w:val="List Continue 2"/>
    <w:basedOn w:val="Normal"/>
    <w:uiPriority w:val="99"/>
    <w:semiHidden/>
    <w:rsid w:val="00CF53D7"/>
    <w:pPr>
      <w:spacing w:after="120"/>
      <w:ind w:left="566"/>
      <w:contextualSpacing/>
    </w:pPr>
  </w:style>
  <w:style w:type="paragraph" w:styleId="Continuarlista3">
    <w:name w:val="List Continue 3"/>
    <w:basedOn w:val="Normal"/>
    <w:uiPriority w:val="99"/>
    <w:semiHidden/>
    <w:rsid w:val="00CF53D7"/>
    <w:pPr>
      <w:spacing w:after="120"/>
      <w:ind w:left="849"/>
      <w:contextualSpacing/>
    </w:pPr>
  </w:style>
  <w:style w:type="paragraph" w:styleId="Continuarlista4">
    <w:name w:val="List Continue 4"/>
    <w:basedOn w:val="Normal"/>
    <w:uiPriority w:val="99"/>
    <w:semiHidden/>
    <w:rsid w:val="00CF53D7"/>
    <w:pPr>
      <w:spacing w:after="120"/>
      <w:ind w:left="1132"/>
      <w:contextualSpacing/>
    </w:pPr>
  </w:style>
  <w:style w:type="paragraph" w:styleId="Continuarlista5">
    <w:name w:val="List Continue 5"/>
    <w:basedOn w:val="Normal"/>
    <w:uiPriority w:val="99"/>
    <w:semiHidden/>
    <w:rsid w:val="00CF53D7"/>
    <w:pPr>
      <w:spacing w:after="120"/>
      <w:ind w:left="1415"/>
      <w:contextualSpacing/>
    </w:pPr>
  </w:style>
  <w:style w:type="paragraph" w:styleId="Listaconnmeros">
    <w:name w:val="List Number"/>
    <w:basedOn w:val="Normal"/>
    <w:uiPriority w:val="99"/>
    <w:semiHidden/>
    <w:rsid w:val="00CF53D7"/>
    <w:pPr>
      <w:numPr>
        <w:numId w:val="17"/>
      </w:numPr>
      <w:contextualSpacing/>
    </w:pPr>
  </w:style>
  <w:style w:type="paragraph" w:styleId="Listaconnmeros2">
    <w:name w:val="List Number 2"/>
    <w:basedOn w:val="Normal"/>
    <w:uiPriority w:val="99"/>
    <w:semiHidden/>
    <w:rsid w:val="00CF53D7"/>
    <w:pPr>
      <w:numPr>
        <w:numId w:val="18"/>
      </w:numPr>
      <w:contextualSpacing/>
    </w:pPr>
  </w:style>
  <w:style w:type="paragraph" w:styleId="Listaconnmeros3">
    <w:name w:val="List Number 3"/>
    <w:basedOn w:val="Normal"/>
    <w:uiPriority w:val="99"/>
    <w:semiHidden/>
    <w:rsid w:val="00CF53D7"/>
    <w:pPr>
      <w:numPr>
        <w:numId w:val="19"/>
      </w:numPr>
      <w:contextualSpacing/>
    </w:pPr>
  </w:style>
  <w:style w:type="paragraph" w:styleId="Listaconnmeros4">
    <w:name w:val="List Number 4"/>
    <w:basedOn w:val="Normal"/>
    <w:uiPriority w:val="99"/>
    <w:semiHidden/>
    <w:rsid w:val="00CF53D7"/>
    <w:pPr>
      <w:numPr>
        <w:numId w:val="20"/>
      </w:numPr>
      <w:contextualSpacing/>
    </w:pPr>
  </w:style>
  <w:style w:type="paragraph" w:styleId="Listaconnmeros5">
    <w:name w:val="List Number 5"/>
    <w:basedOn w:val="Normal"/>
    <w:uiPriority w:val="99"/>
    <w:semiHidden/>
    <w:rsid w:val="00CF53D7"/>
    <w:pPr>
      <w:numPr>
        <w:numId w:val="21"/>
      </w:numPr>
      <w:contextualSpacing/>
    </w:pPr>
  </w:style>
  <w:style w:type="paragraph" w:styleId="Prrafodelista">
    <w:name w:val="List Paragraph"/>
    <w:basedOn w:val="Normal"/>
    <w:uiPriority w:val="34"/>
    <w:semiHidden/>
    <w:rsid w:val="00CF53D7"/>
    <w:pPr>
      <w:ind w:left="720"/>
      <w:contextualSpacing/>
    </w:pPr>
  </w:style>
  <w:style w:type="paragraph" w:styleId="Textomacro">
    <w:name w:val="macro"/>
    <w:link w:val="TextomacroCar"/>
    <w:uiPriority w:val="99"/>
    <w:semiHidden/>
    <w:rsid w:val="00CF53D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onsolas"/>
      <w:color w:val="2B2421" w:themeColor="text1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CB5ADC"/>
    <w:rPr>
      <w:rFonts w:ascii="Consolas" w:hAnsi="Consolas" w:cs="Consolas"/>
      <w:color w:val="2B2421" w:themeColor="text1"/>
      <w:sz w:val="20"/>
      <w:szCs w:val="20"/>
    </w:rPr>
  </w:style>
  <w:style w:type="table" w:styleId="Cuadrculamedia1">
    <w:name w:val="Medium Grid 1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685750" w:themeColor="text1" w:themeTint="BF"/>
        <w:left w:val="single" w:sz="8" w:space="0" w:color="685750" w:themeColor="text1" w:themeTint="BF"/>
        <w:bottom w:val="single" w:sz="8" w:space="0" w:color="685750" w:themeColor="text1" w:themeTint="BF"/>
        <w:right w:val="single" w:sz="8" w:space="0" w:color="685750" w:themeColor="text1" w:themeTint="BF"/>
        <w:insideH w:val="single" w:sz="8" w:space="0" w:color="685750" w:themeColor="text1" w:themeTint="BF"/>
        <w:insideV w:val="single" w:sz="8" w:space="0" w:color="685750" w:themeColor="text1" w:themeTint="BF"/>
      </w:tblBorders>
    </w:tblPr>
    <w:tcPr>
      <w:shd w:val="clear" w:color="auto" w:fill="D0C6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8575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8D84" w:themeFill="text1" w:themeFillTint="7F"/>
      </w:tcPr>
    </w:tblStylePr>
    <w:tblStylePr w:type="band1Horz">
      <w:tblPr/>
      <w:tcPr>
        <w:shd w:val="clear" w:color="auto" w:fill="A18D84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7E40" w:themeColor="accent1" w:themeTint="BF"/>
        <w:left w:val="single" w:sz="8" w:space="0" w:color="FF7E40" w:themeColor="accent1" w:themeTint="BF"/>
        <w:bottom w:val="single" w:sz="8" w:space="0" w:color="FF7E40" w:themeColor="accent1" w:themeTint="BF"/>
        <w:right w:val="single" w:sz="8" w:space="0" w:color="FF7E40" w:themeColor="accent1" w:themeTint="BF"/>
        <w:insideH w:val="single" w:sz="8" w:space="0" w:color="FF7E40" w:themeColor="accent1" w:themeTint="BF"/>
        <w:insideV w:val="single" w:sz="8" w:space="0" w:color="FF7E40" w:themeColor="accent1" w:themeTint="BF"/>
      </w:tblBorders>
    </w:tblPr>
    <w:tcPr>
      <w:shd w:val="clear" w:color="auto" w:fill="FFD4C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7E40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A980" w:themeFill="accent1" w:themeFillTint="7F"/>
      </w:tcPr>
    </w:tblStylePr>
    <w:tblStylePr w:type="band1Horz">
      <w:tblPr/>
      <w:tcPr>
        <w:shd w:val="clear" w:color="auto" w:fill="FFA980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B1B1AD" w:themeColor="accent2" w:themeTint="BF"/>
        <w:left w:val="single" w:sz="8" w:space="0" w:color="B1B1AD" w:themeColor="accent2" w:themeTint="BF"/>
        <w:bottom w:val="single" w:sz="8" w:space="0" w:color="B1B1AD" w:themeColor="accent2" w:themeTint="BF"/>
        <w:right w:val="single" w:sz="8" w:space="0" w:color="B1B1AD" w:themeColor="accent2" w:themeTint="BF"/>
        <w:insideH w:val="single" w:sz="8" w:space="0" w:color="B1B1AD" w:themeColor="accent2" w:themeTint="BF"/>
        <w:insideV w:val="single" w:sz="8" w:space="0" w:color="B1B1AD" w:themeColor="accent2" w:themeTint="BF"/>
      </w:tblBorders>
    </w:tblPr>
    <w:tcPr>
      <w:shd w:val="clear" w:color="auto" w:fill="E5E5E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1B1AD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CBC8" w:themeFill="accent2" w:themeFillTint="7F"/>
      </w:tcPr>
    </w:tblStylePr>
    <w:tblStylePr w:type="band1Horz">
      <w:tblPr/>
      <w:tcPr>
        <w:shd w:val="clear" w:color="auto" w:fill="CBCBC8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CACBC9" w:themeColor="accent3" w:themeTint="BF"/>
        <w:left w:val="single" w:sz="8" w:space="0" w:color="CACBC9" w:themeColor="accent3" w:themeTint="BF"/>
        <w:bottom w:val="single" w:sz="8" w:space="0" w:color="CACBC9" w:themeColor="accent3" w:themeTint="BF"/>
        <w:right w:val="single" w:sz="8" w:space="0" w:color="CACBC9" w:themeColor="accent3" w:themeTint="BF"/>
        <w:insideH w:val="single" w:sz="8" w:space="0" w:color="CACBC9" w:themeColor="accent3" w:themeTint="BF"/>
        <w:insideV w:val="single" w:sz="8" w:space="0" w:color="CACBC9" w:themeColor="accent3" w:themeTint="BF"/>
      </w:tblBorders>
    </w:tblPr>
    <w:tcPr>
      <w:shd w:val="clear" w:color="auto" w:fill="EDEE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ACBC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DCDB" w:themeFill="accent3" w:themeFillTint="7F"/>
      </w:tcPr>
    </w:tblStylePr>
    <w:tblStylePr w:type="band1Horz">
      <w:tblPr/>
      <w:tcPr>
        <w:shd w:val="clear" w:color="auto" w:fill="DCDCDB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2F2F1" w:themeColor="accent4" w:themeTint="BF"/>
        <w:left w:val="single" w:sz="8" w:space="0" w:color="F2F2F1" w:themeColor="accent4" w:themeTint="BF"/>
        <w:bottom w:val="single" w:sz="8" w:space="0" w:color="F2F2F1" w:themeColor="accent4" w:themeTint="BF"/>
        <w:right w:val="single" w:sz="8" w:space="0" w:color="F2F2F1" w:themeColor="accent4" w:themeTint="BF"/>
        <w:insideH w:val="single" w:sz="8" w:space="0" w:color="F2F2F1" w:themeColor="accent4" w:themeTint="BF"/>
        <w:insideV w:val="single" w:sz="8" w:space="0" w:color="F2F2F1" w:themeColor="accent4" w:themeTint="BF"/>
      </w:tblBorders>
    </w:tblPr>
    <w:tcPr>
      <w:shd w:val="clear" w:color="auto" w:fill="FAFA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2F2F1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F6F5" w:themeFill="accent4" w:themeFillTint="7F"/>
      </w:tcPr>
    </w:tblStylePr>
    <w:tblStylePr w:type="band1Horz">
      <w:tblPr/>
      <w:tcPr>
        <w:shd w:val="clear" w:color="auto" w:fill="F6F6F5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979891" w:themeColor="accent5" w:themeTint="BF"/>
        <w:left w:val="single" w:sz="8" w:space="0" w:color="979891" w:themeColor="accent5" w:themeTint="BF"/>
        <w:bottom w:val="single" w:sz="8" w:space="0" w:color="979891" w:themeColor="accent5" w:themeTint="BF"/>
        <w:right w:val="single" w:sz="8" w:space="0" w:color="979891" w:themeColor="accent5" w:themeTint="BF"/>
        <w:insideH w:val="single" w:sz="8" w:space="0" w:color="979891" w:themeColor="accent5" w:themeTint="BF"/>
        <w:insideV w:val="single" w:sz="8" w:space="0" w:color="979891" w:themeColor="accent5" w:themeTint="BF"/>
      </w:tblBorders>
    </w:tblPr>
    <w:tcPr>
      <w:shd w:val="clear" w:color="auto" w:fill="DCDD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79891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BAB6" w:themeFill="accent5" w:themeFillTint="7F"/>
      </w:tcPr>
    </w:tblStylePr>
    <w:tblStylePr w:type="band1Horz">
      <w:tblPr/>
      <w:tcPr>
        <w:shd w:val="clear" w:color="auto" w:fill="BABAB6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E4E5E3" w:themeColor="accent6" w:themeTint="BF"/>
        <w:left w:val="single" w:sz="8" w:space="0" w:color="E4E5E3" w:themeColor="accent6" w:themeTint="BF"/>
        <w:bottom w:val="single" w:sz="8" w:space="0" w:color="E4E5E3" w:themeColor="accent6" w:themeTint="BF"/>
        <w:right w:val="single" w:sz="8" w:space="0" w:color="E4E5E3" w:themeColor="accent6" w:themeTint="BF"/>
        <w:insideH w:val="single" w:sz="8" w:space="0" w:color="E4E5E3" w:themeColor="accent6" w:themeTint="BF"/>
        <w:insideV w:val="single" w:sz="8" w:space="0" w:color="E4E5E3" w:themeColor="accent6" w:themeTint="BF"/>
      </w:tblBorders>
    </w:tblPr>
    <w:tcPr>
      <w:shd w:val="clear" w:color="auto" w:fill="F6F6F6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4E5E3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EED" w:themeFill="accent6" w:themeFillTint="7F"/>
      </w:tcPr>
    </w:tblStylePr>
    <w:tblStylePr w:type="band1Horz">
      <w:tblPr/>
      <w:tcPr>
        <w:shd w:val="clear" w:color="auto" w:fill="EDEEED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2B2421" w:themeColor="text1"/>
        <w:left w:val="single" w:sz="8" w:space="0" w:color="2B2421" w:themeColor="text1"/>
        <w:bottom w:val="single" w:sz="8" w:space="0" w:color="2B2421" w:themeColor="text1"/>
        <w:right w:val="single" w:sz="8" w:space="0" w:color="2B2421" w:themeColor="text1"/>
        <w:insideH w:val="single" w:sz="8" w:space="0" w:color="2B2421" w:themeColor="text1"/>
        <w:insideV w:val="single" w:sz="8" w:space="0" w:color="2B2421" w:themeColor="text1"/>
      </w:tblBorders>
    </w:tblPr>
    <w:tcPr>
      <w:shd w:val="clear" w:color="auto" w:fill="D0C6C2" w:themeFill="text1" w:themeFillTint="3F"/>
    </w:tcPr>
    <w:tblStylePr w:type="firstRow">
      <w:rPr>
        <w:b/>
        <w:bCs/>
        <w:color w:val="2B2421" w:themeColor="text1"/>
      </w:rPr>
      <w:tblPr/>
      <w:tcPr>
        <w:shd w:val="clear" w:color="auto" w:fill="ECE8E6" w:themeFill="text1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1CD" w:themeFill="text1" w:themeFillTint="33"/>
      </w:tcPr>
    </w:tblStylePr>
    <w:tblStylePr w:type="band1Vert">
      <w:tblPr/>
      <w:tcPr>
        <w:shd w:val="clear" w:color="auto" w:fill="A18D84" w:themeFill="text1" w:themeFillTint="7F"/>
      </w:tcPr>
    </w:tblStylePr>
    <w:tblStylePr w:type="band1Horz">
      <w:tblPr/>
      <w:tcPr>
        <w:tcBorders>
          <w:insideH w:val="single" w:sz="6" w:space="0" w:color="2B2421" w:themeColor="text1"/>
          <w:insideV w:val="single" w:sz="6" w:space="0" w:color="2B2421" w:themeColor="text1"/>
        </w:tcBorders>
        <w:shd w:val="clear" w:color="auto" w:fill="A18D84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FF5400" w:themeColor="accent1"/>
        <w:left w:val="single" w:sz="8" w:space="0" w:color="FF5400" w:themeColor="accent1"/>
        <w:bottom w:val="single" w:sz="8" w:space="0" w:color="FF5400" w:themeColor="accent1"/>
        <w:right w:val="single" w:sz="8" w:space="0" w:color="FF5400" w:themeColor="accent1"/>
        <w:insideH w:val="single" w:sz="8" w:space="0" w:color="FF5400" w:themeColor="accent1"/>
        <w:insideV w:val="single" w:sz="8" w:space="0" w:color="FF5400" w:themeColor="accent1"/>
      </w:tblBorders>
    </w:tblPr>
    <w:tcPr>
      <w:shd w:val="clear" w:color="auto" w:fill="FFD4C0" w:themeFill="accent1" w:themeFillTint="3F"/>
    </w:tcPr>
    <w:tblStylePr w:type="firstRow">
      <w:rPr>
        <w:b/>
        <w:bCs/>
        <w:color w:val="2B2421" w:themeColor="text1"/>
      </w:rPr>
      <w:tblPr/>
      <w:tcPr>
        <w:shd w:val="clear" w:color="auto" w:fill="FFEEE6" w:themeFill="accent1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CC" w:themeFill="accent1" w:themeFillTint="33"/>
      </w:tcPr>
    </w:tblStylePr>
    <w:tblStylePr w:type="band1Vert">
      <w:tblPr/>
      <w:tcPr>
        <w:shd w:val="clear" w:color="auto" w:fill="FFA980" w:themeFill="accent1" w:themeFillTint="7F"/>
      </w:tcPr>
    </w:tblStylePr>
    <w:tblStylePr w:type="band1Horz">
      <w:tblPr/>
      <w:tcPr>
        <w:tcBorders>
          <w:insideH w:val="single" w:sz="6" w:space="0" w:color="FF5400" w:themeColor="accent1"/>
          <w:insideV w:val="single" w:sz="6" w:space="0" w:color="FF5400" w:themeColor="accent1"/>
        </w:tcBorders>
        <w:shd w:val="clear" w:color="auto" w:fill="FFA980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979892" w:themeColor="accent2"/>
        <w:left w:val="single" w:sz="8" w:space="0" w:color="979892" w:themeColor="accent2"/>
        <w:bottom w:val="single" w:sz="8" w:space="0" w:color="979892" w:themeColor="accent2"/>
        <w:right w:val="single" w:sz="8" w:space="0" w:color="979892" w:themeColor="accent2"/>
        <w:insideH w:val="single" w:sz="8" w:space="0" w:color="979892" w:themeColor="accent2"/>
        <w:insideV w:val="single" w:sz="8" w:space="0" w:color="979892" w:themeColor="accent2"/>
      </w:tblBorders>
    </w:tblPr>
    <w:tcPr>
      <w:shd w:val="clear" w:color="auto" w:fill="E5E5E3" w:themeFill="accent2" w:themeFillTint="3F"/>
    </w:tcPr>
    <w:tblStylePr w:type="firstRow">
      <w:rPr>
        <w:b/>
        <w:bCs/>
        <w:color w:val="2B2421" w:themeColor="text1"/>
      </w:rPr>
      <w:tblPr/>
      <w:tcPr>
        <w:shd w:val="clear" w:color="auto" w:fill="F4F4F4" w:themeFill="accent2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EAE9" w:themeFill="accent2" w:themeFillTint="33"/>
      </w:tcPr>
    </w:tblStylePr>
    <w:tblStylePr w:type="band1Vert">
      <w:tblPr/>
      <w:tcPr>
        <w:shd w:val="clear" w:color="auto" w:fill="CBCBC8" w:themeFill="accent2" w:themeFillTint="7F"/>
      </w:tcPr>
    </w:tblStylePr>
    <w:tblStylePr w:type="band1Horz">
      <w:tblPr/>
      <w:tcPr>
        <w:tcBorders>
          <w:insideH w:val="single" w:sz="6" w:space="0" w:color="979892" w:themeColor="accent2"/>
          <w:insideV w:val="single" w:sz="6" w:space="0" w:color="979892" w:themeColor="accent2"/>
        </w:tcBorders>
        <w:shd w:val="clear" w:color="auto" w:fill="CBCBC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B9BAB7" w:themeColor="accent3"/>
        <w:left w:val="single" w:sz="8" w:space="0" w:color="B9BAB7" w:themeColor="accent3"/>
        <w:bottom w:val="single" w:sz="8" w:space="0" w:color="B9BAB7" w:themeColor="accent3"/>
        <w:right w:val="single" w:sz="8" w:space="0" w:color="B9BAB7" w:themeColor="accent3"/>
        <w:insideH w:val="single" w:sz="8" w:space="0" w:color="B9BAB7" w:themeColor="accent3"/>
        <w:insideV w:val="single" w:sz="8" w:space="0" w:color="B9BAB7" w:themeColor="accent3"/>
      </w:tblBorders>
    </w:tblPr>
    <w:tcPr>
      <w:shd w:val="clear" w:color="auto" w:fill="EDEEED" w:themeFill="accent3" w:themeFillTint="3F"/>
    </w:tcPr>
    <w:tblStylePr w:type="firstRow">
      <w:rPr>
        <w:b/>
        <w:bCs/>
        <w:color w:val="2B2421" w:themeColor="text1"/>
      </w:rPr>
      <w:tblPr/>
      <w:tcPr>
        <w:shd w:val="clear" w:color="auto" w:fill="F8F8F7" w:themeFill="accent3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1F0" w:themeFill="accent3" w:themeFillTint="33"/>
      </w:tcPr>
    </w:tblStylePr>
    <w:tblStylePr w:type="band1Vert">
      <w:tblPr/>
      <w:tcPr>
        <w:shd w:val="clear" w:color="auto" w:fill="DCDCDB" w:themeFill="accent3" w:themeFillTint="7F"/>
      </w:tcPr>
    </w:tblStylePr>
    <w:tblStylePr w:type="band1Horz">
      <w:tblPr/>
      <w:tcPr>
        <w:tcBorders>
          <w:insideH w:val="single" w:sz="6" w:space="0" w:color="B9BAB7" w:themeColor="accent3"/>
          <w:insideV w:val="single" w:sz="6" w:space="0" w:color="B9BAB7" w:themeColor="accent3"/>
        </w:tcBorders>
        <w:shd w:val="clear" w:color="auto" w:fill="DCDCD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EEEEED" w:themeColor="accent4"/>
        <w:left w:val="single" w:sz="8" w:space="0" w:color="EEEEED" w:themeColor="accent4"/>
        <w:bottom w:val="single" w:sz="8" w:space="0" w:color="EEEEED" w:themeColor="accent4"/>
        <w:right w:val="single" w:sz="8" w:space="0" w:color="EEEEED" w:themeColor="accent4"/>
        <w:insideH w:val="single" w:sz="8" w:space="0" w:color="EEEEED" w:themeColor="accent4"/>
        <w:insideV w:val="single" w:sz="8" w:space="0" w:color="EEEEED" w:themeColor="accent4"/>
      </w:tblBorders>
    </w:tblPr>
    <w:tcPr>
      <w:shd w:val="clear" w:color="auto" w:fill="FAFAFA" w:themeFill="accent4" w:themeFillTint="3F"/>
    </w:tcPr>
    <w:tblStylePr w:type="firstRow">
      <w:rPr>
        <w:b/>
        <w:bCs/>
        <w:color w:val="2B2421" w:themeColor="text1"/>
      </w:rPr>
      <w:tblPr/>
      <w:tcPr>
        <w:shd w:val="clear" w:color="auto" w:fill="FDFDFD" w:themeFill="accent4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FBFB" w:themeFill="accent4" w:themeFillTint="33"/>
      </w:tcPr>
    </w:tblStylePr>
    <w:tblStylePr w:type="band1Vert">
      <w:tblPr/>
      <w:tcPr>
        <w:shd w:val="clear" w:color="auto" w:fill="F6F6F5" w:themeFill="accent4" w:themeFillTint="7F"/>
      </w:tcPr>
    </w:tblStylePr>
    <w:tblStylePr w:type="band1Horz">
      <w:tblPr/>
      <w:tcPr>
        <w:tcBorders>
          <w:insideH w:val="single" w:sz="6" w:space="0" w:color="EEEEED" w:themeColor="accent4"/>
          <w:insideV w:val="single" w:sz="6" w:space="0" w:color="EEEEED" w:themeColor="accent4"/>
        </w:tcBorders>
        <w:shd w:val="clear" w:color="auto" w:fill="F6F6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74756E" w:themeColor="accent5"/>
        <w:left w:val="single" w:sz="8" w:space="0" w:color="74756E" w:themeColor="accent5"/>
        <w:bottom w:val="single" w:sz="8" w:space="0" w:color="74756E" w:themeColor="accent5"/>
        <w:right w:val="single" w:sz="8" w:space="0" w:color="74756E" w:themeColor="accent5"/>
        <w:insideH w:val="single" w:sz="8" w:space="0" w:color="74756E" w:themeColor="accent5"/>
        <w:insideV w:val="single" w:sz="8" w:space="0" w:color="74756E" w:themeColor="accent5"/>
      </w:tblBorders>
    </w:tblPr>
    <w:tcPr>
      <w:shd w:val="clear" w:color="auto" w:fill="DCDDDA" w:themeFill="accent5" w:themeFillTint="3F"/>
    </w:tcPr>
    <w:tblStylePr w:type="firstRow">
      <w:rPr>
        <w:b/>
        <w:bCs/>
        <w:color w:val="2B2421" w:themeColor="text1"/>
      </w:rPr>
      <w:tblPr/>
      <w:tcPr>
        <w:shd w:val="clear" w:color="auto" w:fill="F1F1F0" w:themeFill="accent5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E3E1" w:themeFill="accent5" w:themeFillTint="33"/>
      </w:tcPr>
    </w:tblStylePr>
    <w:tblStylePr w:type="band1Vert">
      <w:tblPr/>
      <w:tcPr>
        <w:shd w:val="clear" w:color="auto" w:fill="BABAB6" w:themeFill="accent5" w:themeFillTint="7F"/>
      </w:tcPr>
    </w:tblStylePr>
    <w:tblStylePr w:type="band1Horz">
      <w:tblPr/>
      <w:tcPr>
        <w:tcBorders>
          <w:insideH w:val="single" w:sz="6" w:space="0" w:color="74756E" w:themeColor="accent5"/>
          <w:insideV w:val="single" w:sz="6" w:space="0" w:color="74756E" w:themeColor="accent5"/>
        </w:tcBorders>
        <w:shd w:val="clear" w:color="auto" w:fill="BABAB6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DCDDDB" w:themeColor="accent6"/>
        <w:left w:val="single" w:sz="8" w:space="0" w:color="DCDDDB" w:themeColor="accent6"/>
        <w:bottom w:val="single" w:sz="8" w:space="0" w:color="DCDDDB" w:themeColor="accent6"/>
        <w:right w:val="single" w:sz="8" w:space="0" w:color="DCDDDB" w:themeColor="accent6"/>
        <w:insideH w:val="single" w:sz="8" w:space="0" w:color="DCDDDB" w:themeColor="accent6"/>
        <w:insideV w:val="single" w:sz="8" w:space="0" w:color="DCDDDB" w:themeColor="accent6"/>
      </w:tblBorders>
    </w:tblPr>
    <w:tcPr>
      <w:shd w:val="clear" w:color="auto" w:fill="F6F6F6" w:themeFill="accent6" w:themeFillTint="3F"/>
    </w:tcPr>
    <w:tblStylePr w:type="firstRow">
      <w:rPr>
        <w:b/>
        <w:bCs/>
        <w:color w:val="2B2421" w:themeColor="text1"/>
      </w:rPr>
      <w:tblPr/>
      <w:tcPr>
        <w:shd w:val="clear" w:color="auto" w:fill="FBFBFB" w:themeFill="accent6" w:themeFillTint="19"/>
      </w:tcPr>
    </w:tblStylePr>
    <w:tblStylePr w:type="lastRow">
      <w:rPr>
        <w:b/>
        <w:bCs/>
        <w:color w:val="2B2421" w:themeColor="text1"/>
      </w:rPr>
      <w:tblPr/>
      <w:tcPr>
        <w:tcBorders>
          <w:top w:val="single" w:sz="12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2B2421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F8F7" w:themeFill="accent6" w:themeFillTint="33"/>
      </w:tcPr>
    </w:tblStylePr>
    <w:tblStylePr w:type="band1Vert">
      <w:tblPr/>
      <w:tcPr>
        <w:shd w:val="clear" w:color="auto" w:fill="EDEEED" w:themeFill="accent6" w:themeFillTint="7F"/>
      </w:tcPr>
    </w:tblStylePr>
    <w:tblStylePr w:type="band1Horz">
      <w:tblPr/>
      <w:tcPr>
        <w:tcBorders>
          <w:insideH w:val="single" w:sz="6" w:space="0" w:color="DCDDDB" w:themeColor="accent6"/>
          <w:insideV w:val="single" w:sz="6" w:space="0" w:color="DCDDDB" w:themeColor="accent6"/>
        </w:tcBorders>
        <w:shd w:val="clear" w:color="auto" w:fill="EDEEED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C6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2421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2421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B2421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B2421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8D84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8D84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D4C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54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54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54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540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A980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A980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5E3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7989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7989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7989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7989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CBC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CBC8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EEE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9BAB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9BAB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9BAB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9BAB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CDCD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CDCDB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FA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EEEE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EEEE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EEEE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EEEE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F6F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F6F5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CDD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756E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756E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4756E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4756E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ABAB6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ABAB6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6F6F6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CDDDB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CDDDB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CDDDB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CDDDB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DEEED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DEEED" w:themeFill="accent6" w:themeFillTint="7F"/>
      </w:tcPr>
    </w:tblStylePr>
  </w:style>
  <w:style w:type="table" w:styleId="Listamedia1">
    <w:name w:val="Medium List 1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2B2421" w:themeColor="text1"/>
        <w:bottom w:val="single" w:sz="8" w:space="0" w:color="2B2421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B2421" w:themeColor="text1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2B2421" w:themeColor="text1"/>
          <w:bottom w:val="single" w:sz="8" w:space="0" w:color="2B2421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B2421" w:themeColor="text1"/>
          <w:bottom w:val="single" w:sz="8" w:space="0" w:color="2B2421" w:themeColor="text1"/>
        </w:tcBorders>
      </w:tcPr>
    </w:tblStylePr>
    <w:tblStylePr w:type="band1Vert">
      <w:tblPr/>
      <w:tcPr>
        <w:shd w:val="clear" w:color="auto" w:fill="D0C6C2" w:themeFill="text1" w:themeFillTint="3F"/>
      </w:tcPr>
    </w:tblStylePr>
    <w:tblStylePr w:type="band1Horz">
      <w:tblPr/>
      <w:tcPr>
        <w:shd w:val="clear" w:color="auto" w:fill="D0C6C2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FF5400" w:themeColor="accent1"/>
        <w:bottom w:val="single" w:sz="8" w:space="0" w:color="FF540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5400" w:themeColor="accent1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FF5400" w:themeColor="accent1"/>
          <w:bottom w:val="single" w:sz="8" w:space="0" w:color="FF54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5400" w:themeColor="accent1"/>
          <w:bottom w:val="single" w:sz="8" w:space="0" w:color="FF5400" w:themeColor="accent1"/>
        </w:tcBorders>
      </w:tcPr>
    </w:tblStylePr>
    <w:tblStylePr w:type="band1Vert">
      <w:tblPr/>
      <w:tcPr>
        <w:shd w:val="clear" w:color="auto" w:fill="FFD4C0" w:themeFill="accent1" w:themeFillTint="3F"/>
      </w:tcPr>
    </w:tblStylePr>
    <w:tblStylePr w:type="band1Horz">
      <w:tblPr/>
      <w:tcPr>
        <w:shd w:val="clear" w:color="auto" w:fill="FFD4C0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979892" w:themeColor="accent2"/>
        <w:bottom w:val="single" w:sz="8" w:space="0" w:color="97989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79892" w:themeColor="accent2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979892" w:themeColor="accent2"/>
          <w:bottom w:val="single" w:sz="8" w:space="0" w:color="97989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79892" w:themeColor="accent2"/>
          <w:bottom w:val="single" w:sz="8" w:space="0" w:color="979892" w:themeColor="accent2"/>
        </w:tcBorders>
      </w:tcPr>
    </w:tblStylePr>
    <w:tblStylePr w:type="band1Vert">
      <w:tblPr/>
      <w:tcPr>
        <w:shd w:val="clear" w:color="auto" w:fill="E5E5E3" w:themeFill="accent2" w:themeFillTint="3F"/>
      </w:tcPr>
    </w:tblStylePr>
    <w:tblStylePr w:type="band1Horz">
      <w:tblPr/>
      <w:tcPr>
        <w:shd w:val="clear" w:color="auto" w:fill="E5E5E3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B9BAB7" w:themeColor="accent3"/>
        <w:bottom w:val="single" w:sz="8" w:space="0" w:color="B9BAB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9BAB7" w:themeColor="accent3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B9BAB7" w:themeColor="accent3"/>
          <w:bottom w:val="single" w:sz="8" w:space="0" w:color="B9BAB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9BAB7" w:themeColor="accent3"/>
          <w:bottom w:val="single" w:sz="8" w:space="0" w:color="B9BAB7" w:themeColor="accent3"/>
        </w:tcBorders>
      </w:tcPr>
    </w:tblStylePr>
    <w:tblStylePr w:type="band1Vert">
      <w:tblPr/>
      <w:tcPr>
        <w:shd w:val="clear" w:color="auto" w:fill="EDEEED" w:themeFill="accent3" w:themeFillTint="3F"/>
      </w:tcPr>
    </w:tblStylePr>
    <w:tblStylePr w:type="band1Horz">
      <w:tblPr/>
      <w:tcPr>
        <w:shd w:val="clear" w:color="auto" w:fill="EDEEED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EEEEED" w:themeColor="accent4"/>
        <w:bottom w:val="single" w:sz="8" w:space="0" w:color="EEEEE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EEEED" w:themeColor="accent4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EEEEED" w:themeColor="accent4"/>
          <w:bottom w:val="single" w:sz="8" w:space="0" w:color="EEEEE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EEEED" w:themeColor="accent4"/>
          <w:bottom w:val="single" w:sz="8" w:space="0" w:color="EEEEED" w:themeColor="accent4"/>
        </w:tcBorders>
      </w:tcPr>
    </w:tblStylePr>
    <w:tblStylePr w:type="band1Vert">
      <w:tblPr/>
      <w:tcPr>
        <w:shd w:val="clear" w:color="auto" w:fill="FAFAFA" w:themeFill="accent4" w:themeFillTint="3F"/>
      </w:tcPr>
    </w:tblStylePr>
    <w:tblStylePr w:type="band1Horz">
      <w:tblPr/>
      <w:tcPr>
        <w:shd w:val="clear" w:color="auto" w:fill="FAFAFA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74756E" w:themeColor="accent5"/>
        <w:bottom w:val="single" w:sz="8" w:space="0" w:color="74756E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4756E" w:themeColor="accent5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74756E" w:themeColor="accent5"/>
          <w:bottom w:val="single" w:sz="8" w:space="0" w:color="74756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4756E" w:themeColor="accent5"/>
          <w:bottom w:val="single" w:sz="8" w:space="0" w:color="74756E" w:themeColor="accent5"/>
        </w:tcBorders>
      </w:tcPr>
    </w:tblStylePr>
    <w:tblStylePr w:type="band1Vert">
      <w:tblPr/>
      <w:tcPr>
        <w:shd w:val="clear" w:color="auto" w:fill="DCDDDA" w:themeFill="accent5" w:themeFillTint="3F"/>
      </w:tcPr>
    </w:tblStylePr>
    <w:tblStylePr w:type="band1Horz">
      <w:tblPr/>
      <w:tcPr>
        <w:shd w:val="clear" w:color="auto" w:fill="DCDDDA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rsid w:val="00CF53D7"/>
    <w:pPr>
      <w:spacing w:after="0" w:line="240" w:lineRule="auto"/>
    </w:pPr>
    <w:rPr>
      <w:color w:val="2B2421" w:themeColor="text1"/>
    </w:rPr>
    <w:tblPr>
      <w:tblStyleRowBandSize w:val="1"/>
      <w:tblStyleColBandSize w:val="1"/>
      <w:tblBorders>
        <w:top w:val="single" w:sz="8" w:space="0" w:color="DCDDDB" w:themeColor="accent6"/>
        <w:bottom w:val="single" w:sz="8" w:space="0" w:color="DCDDDB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CDDDB" w:themeColor="accent6"/>
        </w:tcBorders>
      </w:tcPr>
    </w:tblStylePr>
    <w:tblStylePr w:type="lastRow">
      <w:rPr>
        <w:b/>
        <w:bCs/>
        <w:color w:val="2E3456" w:themeColor="text2"/>
      </w:rPr>
      <w:tblPr/>
      <w:tcPr>
        <w:tcBorders>
          <w:top w:val="single" w:sz="8" w:space="0" w:color="DCDDDB" w:themeColor="accent6"/>
          <w:bottom w:val="single" w:sz="8" w:space="0" w:color="DCDDDB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CDDDB" w:themeColor="accent6"/>
          <w:bottom w:val="single" w:sz="8" w:space="0" w:color="DCDDDB" w:themeColor="accent6"/>
        </w:tcBorders>
      </w:tcPr>
    </w:tblStylePr>
    <w:tblStylePr w:type="band1Vert">
      <w:tblPr/>
      <w:tcPr>
        <w:shd w:val="clear" w:color="auto" w:fill="F6F6F6" w:themeFill="accent6" w:themeFillTint="3F"/>
      </w:tcPr>
    </w:tblStylePr>
    <w:tblStylePr w:type="band1Horz">
      <w:tblPr/>
      <w:tcPr>
        <w:shd w:val="clear" w:color="auto" w:fill="F6F6F6" w:themeFill="accent6" w:themeFillTint="3F"/>
      </w:tcPr>
    </w:tblStylePr>
  </w:style>
  <w:style w:type="table" w:styleId="Listamedia2">
    <w:name w:val="Medium List 2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2B2421" w:themeColor="text1"/>
        <w:left w:val="single" w:sz="8" w:space="0" w:color="2B2421" w:themeColor="text1"/>
        <w:bottom w:val="single" w:sz="8" w:space="0" w:color="2B2421" w:themeColor="text1"/>
        <w:right w:val="single" w:sz="8" w:space="0" w:color="2B2421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B2421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2B2421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B2421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B2421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C6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C6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FF5400" w:themeColor="accent1"/>
        <w:left w:val="single" w:sz="8" w:space="0" w:color="FF5400" w:themeColor="accent1"/>
        <w:bottom w:val="single" w:sz="8" w:space="0" w:color="FF5400" w:themeColor="accent1"/>
        <w:right w:val="single" w:sz="8" w:space="0" w:color="FF540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540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5400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540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540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4C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4C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979892" w:themeColor="accent2"/>
        <w:left w:val="single" w:sz="8" w:space="0" w:color="979892" w:themeColor="accent2"/>
        <w:bottom w:val="single" w:sz="8" w:space="0" w:color="979892" w:themeColor="accent2"/>
        <w:right w:val="single" w:sz="8" w:space="0" w:color="97989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7989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79892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7989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7989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5E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5E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B9BAB7" w:themeColor="accent3"/>
        <w:left w:val="single" w:sz="8" w:space="0" w:color="B9BAB7" w:themeColor="accent3"/>
        <w:bottom w:val="single" w:sz="8" w:space="0" w:color="B9BAB7" w:themeColor="accent3"/>
        <w:right w:val="single" w:sz="8" w:space="0" w:color="B9BAB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9BAB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B9BAB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9BAB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9BAB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EE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EE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EEEEED" w:themeColor="accent4"/>
        <w:left w:val="single" w:sz="8" w:space="0" w:color="EEEEED" w:themeColor="accent4"/>
        <w:bottom w:val="single" w:sz="8" w:space="0" w:color="EEEEED" w:themeColor="accent4"/>
        <w:right w:val="single" w:sz="8" w:space="0" w:color="EEEEE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EEEE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EEEED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EEEE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EEEE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A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FA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74756E" w:themeColor="accent5"/>
        <w:left w:val="single" w:sz="8" w:space="0" w:color="74756E" w:themeColor="accent5"/>
        <w:bottom w:val="single" w:sz="8" w:space="0" w:color="74756E" w:themeColor="accent5"/>
        <w:right w:val="single" w:sz="8" w:space="0" w:color="74756E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4756E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4756E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4756E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4756E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DD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CDD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rsid w:val="00CF53D7"/>
    <w:pPr>
      <w:spacing w:after="0" w:line="240" w:lineRule="auto"/>
    </w:pPr>
    <w:rPr>
      <w:rFonts w:asciiTheme="majorHAnsi" w:eastAsiaTheme="majorEastAsia" w:hAnsiTheme="majorHAnsi" w:cstheme="majorBidi"/>
      <w:color w:val="2B2421" w:themeColor="text1"/>
    </w:rPr>
    <w:tblPr>
      <w:tblStyleRowBandSize w:val="1"/>
      <w:tblStyleColBandSize w:val="1"/>
      <w:tblBorders>
        <w:top w:val="single" w:sz="8" w:space="0" w:color="DCDDDB" w:themeColor="accent6"/>
        <w:left w:val="single" w:sz="8" w:space="0" w:color="DCDDDB" w:themeColor="accent6"/>
        <w:bottom w:val="single" w:sz="8" w:space="0" w:color="DCDDDB" w:themeColor="accent6"/>
        <w:right w:val="single" w:sz="8" w:space="0" w:color="DCDDDB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CDDDB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DCDDDB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CDDDB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CDDDB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6F6F6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6F6F6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685750" w:themeColor="text1" w:themeTint="BF"/>
        <w:left w:val="single" w:sz="8" w:space="0" w:color="685750" w:themeColor="text1" w:themeTint="BF"/>
        <w:bottom w:val="single" w:sz="8" w:space="0" w:color="685750" w:themeColor="text1" w:themeTint="BF"/>
        <w:right w:val="single" w:sz="8" w:space="0" w:color="685750" w:themeColor="text1" w:themeTint="BF"/>
        <w:insideH w:val="single" w:sz="8" w:space="0" w:color="68575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85750" w:themeColor="text1" w:themeTint="BF"/>
          <w:left w:val="single" w:sz="8" w:space="0" w:color="685750" w:themeColor="text1" w:themeTint="BF"/>
          <w:bottom w:val="single" w:sz="8" w:space="0" w:color="685750" w:themeColor="text1" w:themeTint="BF"/>
          <w:right w:val="single" w:sz="8" w:space="0" w:color="685750" w:themeColor="text1" w:themeTint="BF"/>
          <w:insideH w:val="nil"/>
          <w:insideV w:val="nil"/>
        </w:tcBorders>
        <w:shd w:val="clear" w:color="auto" w:fill="2B2421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85750" w:themeColor="text1" w:themeTint="BF"/>
          <w:left w:val="single" w:sz="8" w:space="0" w:color="685750" w:themeColor="text1" w:themeTint="BF"/>
          <w:bottom w:val="single" w:sz="8" w:space="0" w:color="685750" w:themeColor="text1" w:themeTint="BF"/>
          <w:right w:val="single" w:sz="8" w:space="0" w:color="68575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C6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C6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F7E40" w:themeColor="accent1" w:themeTint="BF"/>
        <w:left w:val="single" w:sz="8" w:space="0" w:color="FF7E40" w:themeColor="accent1" w:themeTint="BF"/>
        <w:bottom w:val="single" w:sz="8" w:space="0" w:color="FF7E40" w:themeColor="accent1" w:themeTint="BF"/>
        <w:right w:val="single" w:sz="8" w:space="0" w:color="FF7E40" w:themeColor="accent1" w:themeTint="BF"/>
        <w:insideH w:val="single" w:sz="8" w:space="0" w:color="FF7E40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7E40" w:themeColor="accent1" w:themeTint="BF"/>
          <w:left w:val="single" w:sz="8" w:space="0" w:color="FF7E40" w:themeColor="accent1" w:themeTint="BF"/>
          <w:bottom w:val="single" w:sz="8" w:space="0" w:color="FF7E40" w:themeColor="accent1" w:themeTint="BF"/>
          <w:right w:val="single" w:sz="8" w:space="0" w:color="FF7E40" w:themeColor="accent1" w:themeTint="BF"/>
          <w:insideH w:val="nil"/>
          <w:insideV w:val="nil"/>
        </w:tcBorders>
        <w:shd w:val="clear" w:color="auto" w:fill="FF54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7E40" w:themeColor="accent1" w:themeTint="BF"/>
          <w:left w:val="single" w:sz="8" w:space="0" w:color="FF7E40" w:themeColor="accent1" w:themeTint="BF"/>
          <w:bottom w:val="single" w:sz="8" w:space="0" w:color="FF7E40" w:themeColor="accent1" w:themeTint="BF"/>
          <w:right w:val="single" w:sz="8" w:space="0" w:color="FF7E40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4C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4C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B1B1AD" w:themeColor="accent2" w:themeTint="BF"/>
        <w:left w:val="single" w:sz="8" w:space="0" w:color="B1B1AD" w:themeColor="accent2" w:themeTint="BF"/>
        <w:bottom w:val="single" w:sz="8" w:space="0" w:color="B1B1AD" w:themeColor="accent2" w:themeTint="BF"/>
        <w:right w:val="single" w:sz="8" w:space="0" w:color="B1B1AD" w:themeColor="accent2" w:themeTint="BF"/>
        <w:insideH w:val="single" w:sz="8" w:space="0" w:color="B1B1AD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1B1AD" w:themeColor="accent2" w:themeTint="BF"/>
          <w:left w:val="single" w:sz="8" w:space="0" w:color="B1B1AD" w:themeColor="accent2" w:themeTint="BF"/>
          <w:bottom w:val="single" w:sz="8" w:space="0" w:color="B1B1AD" w:themeColor="accent2" w:themeTint="BF"/>
          <w:right w:val="single" w:sz="8" w:space="0" w:color="B1B1AD" w:themeColor="accent2" w:themeTint="BF"/>
          <w:insideH w:val="nil"/>
          <w:insideV w:val="nil"/>
        </w:tcBorders>
        <w:shd w:val="clear" w:color="auto" w:fill="97989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1B1AD" w:themeColor="accent2" w:themeTint="BF"/>
          <w:left w:val="single" w:sz="8" w:space="0" w:color="B1B1AD" w:themeColor="accent2" w:themeTint="BF"/>
          <w:bottom w:val="single" w:sz="8" w:space="0" w:color="B1B1AD" w:themeColor="accent2" w:themeTint="BF"/>
          <w:right w:val="single" w:sz="8" w:space="0" w:color="B1B1AD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5E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5E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CACBC9" w:themeColor="accent3" w:themeTint="BF"/>
        <w:left w:val="single" w:sz="8" w:space="0" w:color="CACBC9" w:themeColor="accent3" w:themeTint="BF"/>
        <w:bottom w:val="single" w:sz="8" w:space="0" w:color="CACBC9" w:themeColor="accent3" w:themeTint="BF"/>
        <w:right w:val="single" w:sz="8" w:space="0" w:color="CACBC9" w:themeColor="accent3" w:themeTint="BF"/>
        <w:insideH w:val="single" w:sz="8" w:space="0" w:color="CACBC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ACBC9" w:themeColor="accent3" w:themeTint="BF"/>
          <w:left w:val="single" w:sz="8" w:space="0" w:color="CACBC9" w:themeColor="accent3" w:themeTint="BF"/>
          <w:bottom w:val="single" w:sz="8" w:space="0" w:color="CACBC9" w:themeColor="accent3" w:themeTint="BF"/>
          <w:right w:val="single" w:sz="8" w:space="0" w:color="CACBC9" w:themeColor="accent3" w:themeTint="BF"/>
          <w:insideH w:val="nil"/>
          <w:insideV w:val="nil"/>
        </w:tcBorders>
        <w:shd w:val="clear" w:color="auto" w:fill="B9BAB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ACBC9" w:themeColor="accent3" w:themeTint="BF"/>
          <w:left w:val="single" w:sz="8" w:space="0" w:color="CACBC9" w:themeColor="accent3" w:themeTint="BF"/>
          <w:bottom w:val="single" w:sz="8" w:space="0" w:color="CACBC9" w:themeColor="accent3" w:themeTint="BF"/>
          <w:right w:val="single" w:sz="8" w:space="0" w:color="CACBC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E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EE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F2F2F1" w:themeColor="accent4" w:themeTint="BF"/>
        <w:left w:val="single" w:sz="8" w:space="0" w:color="F2F2F1" w:themeColor="accent4" w:themeTint="BF"/>
        <w:bottom w:val="single" w:sz="8" w:space="0" w:color="F2F2F1" w:themeColor="accent4" w:themeTint="BF"/>
        <w:right w:val="single" w:sz="8" w:space="0" w:color="F2F2F1" w:themeColor="accent4" w:themeTint="BF"/>
        <w:insideH w:val="single" w:sz="8" w:space="0" w:color="F2F2F1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2F2F1" w:themeColor="accent4" w:themeTint="BF"/>
          <w:left w:val="single" w:sz="8" w:space="0" w:color="F2F2F1" w:themeColor="accent4" w:themeTint="BF"/>
          <w:bottom w:val="single" w:sz="8" w:space="0" w:color="F2F2F1" w:themeColor="accent4" w:themeTint="BF"/>
          <w:right w:val="single" w:sz="8" w:space="0" w:color="F2F2F1" w:themeColor="accent4" w:themeTint="BF"/>
          <w:insideH w:val="nil"/>
          <w:insideV w:val="nil"/>
        </w:tcBorders>
        <w:shd w:val="clear" w:color="auto" w:fill="EEEEE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2F2F1" w:themeColor="accent4" w:themeTint="BF"/>
          <w:left w:val="single" w:sz="8" w:space="0" w:color="F2F2F1" w:themeColor="accent4" w:themeTint="BF"/>
          <w:bottom w:val="single" w:sz="8" w:space="0" w:color="F2F2F1" w:themeColor="accent4" w:themeTint="BF"/>
          <w:right w:val="single" w:sz="8" w:space="0" w:color="F2F2F1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FA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979891" w:themeColor="accent5" w:themeTint="BF"/>
        <w:left w:val="single" w:sz="8" w:space="0" w:color="979891" w:themeColor="accent5" w:themeTint="BF"/>
        <w:bottom w:val="single" w:sz="8" w:space="0" w:color="979891" w:themeColor="accent5" w:themeTint="BF"/>
        <w:right w:val="single" w:sz="8" w:space="0" w:color="979891" w:themeColor="accent5" w:themeTint="BF"/>
        <w:insideH w:val="single" w:sz="8" w:space="0" w:color="979891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79891" w:themeColor="accent5" w:themeTint="BF"/>
          <w:left w:val="single" w:sz="8" w:space="0" w:color="979891" w:themeColor="accent5" w:themeTint="BF"/>
          <w:bottom w:val="single" w:sz="8" w:space="0" w:color="979891" w:themeColor="accent5" w:themeTint="BF"/>
          <w:right w:val="single" w:sz="8" w:space="0" w:color="979891" w:themeColor="accent5" w:themeTint="BF"/>
          <w:insideH w:val="nil"/>
          <w:insideV w:val="nil"/>
        </w:tcBorders>
        <w:shd w:val="clear" w:color="auto" w:fill="74756E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79891" w:themeColor="accent5" w:themeTint="BF"/>
          <w:left w:val="single" w:sz="8" w:space="0" w:color="979891" w:themeColor="accent5" w:themeTint="BF"/>
          <w:bottom w:val="single" w:sz="8" w:space="0" w:color="979891" w:themeColor="accent5" w:themeTint="BF"/>
          <w:right w:val="single" w:sz="8" w:space="0" w:color="979891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DD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CDD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8" w:space="0" w:color="E4E5E3" w:themeColor="accent6" w:themeTint="BF"/>
        <w:left w:val="single" w:sz="8" w:space="0" w:color="E4E5E3" w:themeColor="accent6" w:themeTint="BF"/>
        <w:bottom w:val="single" w:sz="8" w:space="0" w:color="E4E5E3" w:themeColor="accent6" w:themeTint="BF"/>
        <w:right w:val="single" w:sz="8" w:space="0" w:color="E4E5E3" w:themeColor="accent6" w:themeTint="BF"/>
        <w:insideH w:val="single" w:sz="8" w:space="0" w:color="E4E5E3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4E5E3" w:themeColor="accent6" w:themeTint="BF"/>
          <w:left w:val="single" w:sz="8" w:space="0" w:color="E4E5E3" w:themeColor="accent6" w:themeTint="BF"/>
          <w:bottom w:val="single" w:sz="8" w:space="0" w:color="E4E5E3" w:themeColor="accent6" w:themeTint="BF"/>
          <w:right w:val="single" w:sz="8" w:space="0" w:color="E4E5E3" w:themeColor="accent6" w:themeTint="BF"/>
          <w:insideH w:val="nil"/>
          <w:insideV w:val="nil"/>
        </w:tcBorders>
        <w:shd w:val="clear" w:color="auto" w:fill="DCDDDB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4E5E3" w:themeColor="accent6" w:themeTint="BF"/>
          <w:left w:val="single" w:sz="8" w:space="0" w:color="E4E5E3" w:themeColor="accent6" w:themeTint="BF"/>
          <w:bottom w:val="single" w:sz="8" w:space="0" w:color="E4E5E3" w:themeColor="accent6" w:themeTint="BF"/>
          <w:right w:val="single" w:sz="8" w:space="0" w:color="E4E5E3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F6F6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6F6F6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B2421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B2421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B2421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54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54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54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7989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7989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7989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9BAB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9BAB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9BAB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EEEE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EEEE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EEEE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4756E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4756E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4756E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rsid w:val="00CF53D7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CDDDB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CDDDB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CDDDB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Encabezadodemensaje">
    <w:name w:val="Message Header"/>
    <w:basedOn w:val="Normal"/>
    <w:link w:val="EncabezadodemensajeCar"/>
    <w:uiPriority w:val="99"/>
    <w:semiHidden/>
    <w:rsid w:val="00CF53D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CB5ADC"/>
    <w:rPr>
      <w:rFonts w:asciiTheme="majorHAnsi" w:eastAsiaTheme="majorEastAsia" w:hAnsiTheme="majorHAnsi" w:cstheme="majorBidi"/>
      <w:color w:val="2B2421" w:themeColor="text1"/>
      <w:sz w:val="24"/>
      <w:szCs w:val="24"/>
      <w:shd w:val="pct20" w:color="auto" w:fill="auto"/>
    </w:rPr>
  </w:style>
  <w:style w:type="paragraph" w:styleId="NormalWeb">
    <w:name w:val="Normal (Web)"/>
    <w:basedOn w:val="Normal"/>
    <w:uiPriority w:val="99"/>
    <w:semiHidden/>
    <w:rsid w:val="00CF53D7"/>
    <w:rPr>
      <w:rFonts w:ascii="Times New Roman" w:hAnsi="Times New Roman" w:cs="Times New Roman"/>
      <w:sz w:val="24"/>
      <w:szCs w:val="24"/>
    </w:rPr>
  </w:style>
  <w:style w:type="paragraph" w:styleId="Sangranormal">
    <w:name w:val="Normal Indent"/>
    <w:basedOn w:val="Normal"/>
    <w:uiPriority w:val="99"/>
    <w:semiHidden/>
    <w:rsid w:val="00CF53D7"/>
    <w:pPr>
      <w:ind w:left="720"/>
    </w:pPr>
  </w:style>
  <w:style w:type="paragraph" w:styleId="Encabezadodenota">
    <w:name w:val="Note Heading"/>
    <w:basedOn w:val="Normal"/>
    <w:next w:val="Normal"/>
    <w:link w:val="EncabezadodenotaCar"/>
    <w:uiPriority w:val="99"/>
    <w:semiHidden/>
    <w:rsid w:val="00CF53D7"/>
    <w:pPr>
      <w:spacing w:line="240" w:lineRule="auto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CB5ADC"/>
    <w:rPr>
      <w:rFonts w:ascii="Arial" w:hAnsi="Arial"/>
      <w:color w:val="2B2421" w:themeColor="text1"/>
      <w:sz w:val="21"/>
    </w:rPr>
  </w:style>
  <w:style w:type="character" w:styleId="Nmerodepgina">
    <w:name w:val="page number"/>
    <w:basedOn w:val="Fuentedeprrafopredeter"/>
    <w:uiPriority w:val="99"/>
    <w:semiHidden/>
    <w:rsid w:val="00CF53D7"/>
  </w:style>
  <w:style w:type="character" w:styleId="Textodelmarcadordeposicin">
    <w:name w:val="Placeholder Text"/>
    <w:basedOn w:val="Fuentedeprrafopredeter"/>
    <w:uiPriority w:val="99"/>
    <w:semiHidden/>
    <w:rsid w:val="00CF53D7"/>
    <w:rPr>
      <w:color w:val="808080"/>
    </w:rPr>
  </w:style>
  <w:style w:type="paragraph" w:styleId="Textosinformato">
    <w:name w:val="Plain Text"/>
    <w:basedOn w:val="Normal"/>
    <w:link w:val="TextosinformatoCar"/>
    <w:uiPriority w:val="99"/>
    <w:semiHidden/>
    <w:rsid w:val="00CF53D7"/>
    <w:pPr>
      <w:spacing w:line="240" w:lineRule="auto"/>
    </w:pPr>
    <w:rPr>
      <w:rFonts w:ascii="Consolas" w:hAnsi="Consolas" w:cs="Consolas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CB5ADC"/>
    <w:rPr>
      <w:rFonts w:ascii="Consolas" w:hAnsi="Consolas" w:cs="Consolas"/>
      <w:color w:val="2B2421" w:themeColor="text1"/>
      <w:sz w:val="21"/>
      <w:szCs w:val="21"/>
    </w:rPr>
  </w:style>
  <w:style w:type="paragraph" w:styleId="Cita">
    <w:name w:val="Quote"/>
    <w:basedOn w:val="Normal"/>
    <w:next w:val="Normal"/>
    <w:link w:val="CitaCar"/>
    <w:uiPriority w:val="29"/>
    <w:semiHidden/>
    <w:rsid w:val="00CF53D7"/>
    <w:rPr>
      <w:i/>
      <w:iCs/>
    </w:rPr>
  </w:style>
  <w:style w:type="character" w:customStyle="1" w:styleId="CitaCar">
    <w:name w:val="Cita Car"/>
    <w:basedOn w:val="Fuentedeprrafopredeter"/>
    <w:link w:val="Cita"/>
    <w:uiPriority w:val="29"/>
    <w:semiHidden/>
    <w:rsid w:val="00CF53D7"/>
    <w:rPr>
      <w:rFonts w:ascii="Arial" w:hAnsi="Arial"/>
      <w:i/>
      <w:iCs/>
      <w:color w:val="2B2421" w:themeColor="text1"/>
      <w:sz w:val="21"/>
    </w:rPr>
  </w:style>
  <w:style w:type="paragraph" w:styleId="Saludo">
    <w:name w:val="Salutation"/>
    <w:basedOn w:val="Normal"/>
    <w:next w:val="Normal"/>
    <w:link w:val="SaludoCar"/>
    <w:uiPriority w:val="99"/>
    <w:semiHidden/>
    <w:rsid w:val="00CF53D7"/>
  </w:style>
  <w:style w:type="character" w:customStyle="1" w:styleId="SaludoCar">
    <w:name w:val="Saludo Car"/>
    <w:basedOn w:val="Fuentedeprrafopredeter"/>
    <w:link w:val="Saludo"/>
    <w:uiPriority w:val="99"/>
    <w:semiHidden/>
    <w:rsid w:val="00CB5ADC"/>
    <w:rPr>
      <w:rFonts w:ascii="Arial" w:hAnsi="Arial"/>
      <w:color w:val="2B2421" w:themeColor="text1"/>
      <w:sz w:val="21"/>
    </w:rPr>
  </w:style>
  <w:style w:type="paragraph" w:styleId="Firma">
    <w:name w:val="Signature"/>
    <w:basedOn w:val="Normal"/>
    <w:link w:val="FirmaCar"/>
    <w:uiPriority w:val="99"/>
    <w:semiHidden/>
    <w:rsid w:val="00CF53D7"/>
    <w:pPr>
      <w:spacing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CB5ADC"/>
    <w:rPr>
      <w:rFonts w:ascii="Arial" w:hAnsi="Arial"/>
      <w:color w:val="2B2421" w:themeColor="text1"/>
      <w:sz w:val="21"/>
    </w:rPr>
  </w:style>
  <w:style w:type="character" w:styleId="Textoennegrita">
    <w:name w:val="Strong"/>
    <w:basedOn w:val="Fuentedeprrafopredeter"/>
    <w:uiPriority w:val="22"/>
    <w:semiHidden/>
    <w:rsid w:val="00CF53D7"/>
    <w:rPr>
      <w:b/>
      <w:bCs/>
    </w:rPr>
  </w:style>
  <w:style w:type="character" w:styleId="nfasissutil">
    <w:name w:val="Subtle Emphasis"/>
    <w:basedOn w:val="Fuentedeprrafopredeter"/>
    <w:uiPriority w:val="19"/>
    <w:semiHidden/>
    <w:rsid w:val="00CF53D7"/>
    <w:rPr>
      <w:i/>
      <w:iCs/>
      <w:color w:val="A18D84" w:themeColor="text1" w:themeTint="7F"/>
    </w:rPr>
  </w:style>
  <w:style w:type="character" w:styleId="Referenciasutil">
    <w:name w:val="Subtle Reference"/>
    <w:basedOn w:val="Fuentedeprrafopredeter"/>
    <w:uiPriority w:val="31"/>
    <w:semiHidden/>
    <w:rsid w:val="00CF53D7"/>
    <w:rPr>
      <w:smallCaps/>
      <w:color w:val="979892" w:themeColor="accent2"/>
      <w:u w:val="single"/>
    </w:rPr>
  </w:style>
  <w:style w:type="table" w:styleId="Tablaconefectos3D1">
    <w:name w:val="Table 3D effects 1"/>
    <w:basedOn w:val="Tablanormal"/>
    <w:uiPriority w:val="99"/>
    <w:semiHidden/>
    <w:unhideWhenUsed/>
    <w:rsid w:val="00CF53D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CF53D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CF53D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1">
    <w:name w:val="Table Classic 1"/>
    <w:basedOn w:val="Tablanormal"/>
    <w:uiPriority w:val="99"/>
    <w:semiHidden/>
    <w:unhideWhenUsed/>
    <w:rsid w:val="00CF53D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CF53D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CF53D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CF53D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unhideWhenUsed/>
    <w:rsid w:val="00CF53D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CF53D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CF53D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oncolumnas1">
    <w:name w:val="Table Columns 1"/>
    <w:basedOn w:val="Tablanormal"/>
    <w:uiPriority w:val="99"/>
    <w:semiHidden/>
    <w:unhideWhenUsed/>
    <w:rsid w:val="00CF53D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CF53D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CF53D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CF53D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CF53D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moderna">
    <w:name w:val="Table Contemporary"/>
    <w:basedOn w:val="Tablanormal"/>
    <w:uiPriority w:val="99"/>
    <w:semiHidden/>
    <w:unhideWhenUsed/>
    <w:rsid w:val="00CF53D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elegante">
    <w:name w:val="Table Elegant"/>
    <w:basedOn w:val="Tablanormal"/>
    <w:uiPriority w:val="99"/>
    <w:semiHidden/>
    <w:unhideWhenUsed/>
    <w:rsid w:val="00CF53D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1">
    <w:name w:val="Table Grid 1"/>
    <w:basedOn w:val="Tablanormal"/>
    <w:uiPriority w:val="99"/>
    <w:semiHidden/>
    <w:unhideWhenUsed/>
    <w:rsid w:val="00CF53D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2">
    <w:name w:val="Table Grid 2"/>
    <w:basedOn w:val="Tablanormal"/>
    <w:uiPriority w:val="99"/>
    <w:semiHidden/>
    <w:unhideWhenUsed/>
    <w:rsid w:val="00CF53D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3">
    <w:name w:val="Table Grid 3"/>
    <w:basedOn w:val="Tablanormal"/>
    <w:uiPriority w:val="99"/>
    <w:semiHidden/>
    <w:unhideWhenUsed/>
    <w:rsid w:val="00CF53D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4">
    <w:name w:val="Table Grid 4"/>
    <w:basedOn w:val="Tablanormal"/>
    <w:uiPriority w:val="99"/>
    <w:semiHidden/>
    <w:unhideWhenUsed/>
    <w:rsid w:val="00CF53D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CF53D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CF53D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CF53D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CF53D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1">
    <w:name w:val="Table List 1"/>
    <w:basedOn w:val="Tablanormal"/>
    <w:uiPriority w:val="99"/>
    <w:semiHidden/>
    <w:unhideWhenUsed/>
    <w:rsid w:val="00CF53D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CF53D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CF53D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CF53D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CF53D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CF53D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CF53D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CF53D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extoconsangra">
    <w:name w:val="table of authorities"/>
    <w:basedOn w:val="Normal"/>
    <w:next w:val="Normal"/>
    <w:uiPriority w:val="99"/>
    <w:semiHidden/>
    <w:rsid w:val="00CF53D7"/>
    <w:pPr>
      <w:ind w:left="210" w:hanging="210"/>
    </w:pPr>
  </w:style>
  <w:style w:type="paragraph" w:styleId="Tabladeilustraciones">
    <w:name w:val="table of figures"/>
    <w:basedOn w:val="Normal"/>
    <w:next w:val="Normal"/>
    <w:uiPriority w:val="99"/>
    <w:semiHidden/>
    <w:rsid w:val="00CF53D7"/>
  </w:style>
  <w:style w:type="table" w:styleId="Tablaprofesional">
    <w:name w:val="Table Professional"/>
    <w:basedOn w:val="Tablanormal"/>
    <w:uiPriority w:val="99"/>
    <w:semiHidden/>
    <w:unhideWhenUsed/>
    <w:rsid w:val="00CF53D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bsica1">
    <w:name w:val="Table Simple 1"/>
    <w:basedOn w:val="Tablanormal"/>
    <w:uiPriority w:val="99"/>
    <w:semiHidden/>
    <w:unhideWhenUsed/>
    <w:rsid w:val="00CF53D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CF53D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CF53D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CF53D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CF53D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CF53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CF53D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CF53D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CF53D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tulo">
    <w:name w:val="Title"/>
    <w:basedOn w:val="Normal"/>
    <w:next w:val="Normal"/>
    <w:link w:val="TtuloCar"/>
    <w:uiPriority w:val="10"/>
    <w:semiHidden/>
    <w:rsid w:val="00CF53D7"/>
    <w:pPr>
      <w:pBdr>
        <w:bottom w:val="single" w:sz="8" w:space="4" w:color="FF5400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222640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semiHidden/>
    <w:rsid w:val="00CF53D7"/>
    <w:rPr>
      <w:rFonts w:asciiTheme="majorHAnsi" w:eastAsiaTheme="majorEastAsia" w:hAnsiTheme="majorHAnsi" w:cstheme="majorBidi"/>
      <w:color w:val="222640" w:themeColor="text2" w:themeShade="BF"/>
      <w:spacing w:val="5"/>
      <w:kern w:val="28"/>
      <w:sz w:val="52"/>
      <w:szCs w:val="52"/>
    </w:rPr>
  </w:style>
  <w:style w:type="paragraph" w:styleId="Encabezadodelista">
    <w:name w:val="toa heading"/>
    <w:basedOn w:val="Normal"/>
    <w:next w:val="Normal"/>
    <w:uiPriority w:val="99"/>
    <w:semiHidden/>
    <w:rsid w:val="00CF53D7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DC3">
    <w:name w:val="toc 3"/>
    <w:basedOn w:val="SAGETOC3"/>
    <w:next w:val="SAGEBodyText"/>
    <w:autoRedefine/>
    <w:uiPriority w:val="39"/>
    <w:rsid w:val="00C8307E"/>
    <w:pPr>
      <w:contextualSpacing/>
    </w:pPr>
    <w:rPr>
      <w:color w:val="51534A"/>
      <w:sz w:val="22"/>
    </w:rPr>
  </w:style>
  <w:style w:type="paragraph" w:styleId="TDC4">
    <w:name w:val="toc 4"/>
    <w:basedOn w:val="Normal"/>
    <w:next w:val="Normal"/>
    <w:autoRedefine/>
    <w:uiPriority w:val="39"/>
    <w:semiHidden/>
    <w:rsid w:val="00CF53D7"/>
    <w:pPr>
      <w:spacing w:after="100"/>
      <w:ind w:left="630"/>
    </w:pPr>
  </w:style>
  <w:style w:type="paragraph" w:styleId="TDC5">
    <w:name w:val="toc 5"/>
    <w:basedOn w:val="Normal"/>
    <w:next w:val="Normal"/>
    <w:autoRedefine/>
    <w:uiPriority w:val="39"/>
    <w:semiHidden/>
    <w:rsid w:val="00CF53D7"/>
    <w:pPr>
      <w:spacing w:after="100"/>
      <w:ind w:left="840"/>
    </w:pPr>
  </w:style>
  <w:style w:type="paragraph" w:styleId="TDC6">
    <w:name w:val="toc 6"/>
    <w:basedOn w:val="Normal"/>
    <w:next w:val="Normal"/>
    <w:autoRedefine/>
    <w:uiPriority w:val="39"/>
    <w:semiHidden/>
    <w:rsid w:val="00CF53D7"/>
    <w:pPr>
      <w:spacing w:after="100"/>
      <w:ind w:left="1050"/>
    </w:pPr>
  </w:style>
  <w:style w:type="paragraph" w:styleId="TDC7">
    <w:name w:val="toc 7"/>
    <w:basedOn w:val="Normal"/>
    <w:next w:val="Normal"/>
    <w:autoRedefine/>
    <w:uiPriority w:val="39"/>
    <w:semiHidden/>
    <w:rsid w:val="00CF53D7"/>
    <w:pPr>
      <w:spacing w:after="100"/>
      <w:ind w:left="1260"/>
    </w:pPr>
  </w:style>
  <w:style w:type="paragraph" w:styleId="TDC8">
    <w:name w:val="toc 8"/>
    <w:basedOn w:val="Normal"/>
    <w:next w:val="Normal"/>
    <w:autoRedefine/>
    <w:uiPriority w:val="39"/>
    <w:semiHidden/>
    <w:rsid w:val="00CF53D7"/>
    <w:pPr>
      <w:spacing w:after="100"/>
      <w:ind w:left="1470"/>
    </w:pPr>
  </w:style>
  <w:style w:type="paragraph" w:styleId="TDC9">
    <w:name w:val="toc 9"/>
    <w:basedOn w:val="Normal"/>
    <w:next w:val="Normal"/>
    <w:autoRedefine/>
    <w:uiPriority w:val="39"/>
    <w:semiHidden/>
    <w:rsid w:val="00CF53D7"/>
    <w:pPr>
      <w:spacing w:after="100"/>
      <w:ind w:left="1680"/>
    </w:pPr>
  </w:style>
  <w:style w:type="paragraph" w:styleId="TtuloTDC">
    <w:name w:val="TOC Heading"/>
    <w:basedOn w:val="Ttulo1"/>
    <w:next w:val="Normal"/>
    <w:uiPriority w:val="39"/>
    <w:semiHidden/>
    <w:qFormat/>
    <w:rsid w:val="00CF53D7"/>
    <w:pPr>
      <w:outlineLvl w:val="9"/>
    </w:pPr>
  </w:style>
  <w:style w:type="numbering" w:customStyle="1" w:styleId="ListTableBullets">
    <w:name w:val="__List Table Bullets"/>
    <w:basedOn w:val="Sinlista"/>
    <w:uiPriority w:val="99"/>
    <w:rsid w:val="00B62C81"/>
    <w:pPr>
      <w:numPr>
        <w:numId w:val="4"/>
      </w:numPr>
    </w:pPr>
  </w:style>
  <w:style w:type="paragraph" w:customStyle="1" w:styleId="SAGETOC3">
    <w:name w:val="SAGE_TOC 3"/>
    <w:basedOn w:val="Normal0"/>
    <w:semiHidden/>
    <w:qFormat/>
    <w:rsid w:val="00585E58"/>
    <w:pPr>
      <w:tabs>
        <w:tab w:val="left" w:pos="737"/>
        <w:tab w:val="right" w:pos="6997"/>
      </w:tabs>
      <w:ind w:left="737" w:right="3119" w:hanging="737"/>
    </w:pPr>
    <w:rPr>
      <w:noProof/>
      <w:color w:val="DCDDDB" w:themeColor="background2"/>
      <w:sz w:val="28"/>
    </w:rPr>
  </w:style>
  <w:style w:type="paragraph" w:customStyle="1" w:styleId="SAGENumberBullet">
    <w:name w:val="SAGE_Number Bullet"/>
    <w:basedOn w:val="baseBody"/>
    <w:qFormat/>
    <w:rsid w:val="00C8307E"/>
    <w:pPr>
      <w:numPr>
        <w:numId w:val="24"/>
      </w:numPr>
    </w:pPr>
    <w:rPr>
      <w:color w:val="51534A"/>
    </w:rPr>
  </w:style>
  <w:style w:type="paragraph" w:customStyle="1" w:styleId="QuestionNiv2">
    <w:name w:val="Question Niv 2"/>
    <w:basedOn w:val="Normal"/>
    <w:next w:val="Normal"/>
    <w:uiPriority w:val="99"/>
    <w:semiHidden/>
    <w:rsid w:val="00401512"/>
    <w:pPr>
      <w:numPr>
        <w:ilvl w:val="1"/>
        <w:numId w:val="25"/>
      </w:numPr>
      <w:spacing w:before="120" w:after="120" w:line="240" w:lineRule="auto"/>
      <w:ind w:left="850" w:hanging="425"/>
    </w:pPr>
    <w:rPr>
      <w:rFonts w:eastAsia="Times New Roman" w:cs="Arial"/>
      <w:color w:val="103C5A"/>
      <w:sz w:val="18"/>
      <w:szCs w:val="18"/>
      <w:lang w:val="fr-FR" w:eastAsia="fr-FR"/>
    </w:rPr>
  </w:style>
  <w:style w:type="paragraph" w:customStyle="1" w:styleId="QuestionNiv3">
    <w:name w:val="Question Niv 3"/>
    <w:basedOn w:val="Normal"/>
    <w:next w:val="Normal"/>
    <w:uiPriority w:val="99"/>
    <w:semiHidden/>
    <w:rsid w:val="00401512"/>
    <w:pPr>
      <w:numPr>
        <w:ilvl w:val="2"/>
        <w:numId w:val="25"/>
      </w:numPr>
      <w:spacing w:before="120" w:after="120" w:line="240" w:lineRule="auto"/>
      <w:ind w:left="1503" w:hanging="652"/>
    </w:pPr>
    <w:rPr>
      <w:rFonts w:eastAsia="Times New Roman" w:cs="Arial"/>
      <w:color w:val="103C5A"/>
      <w:sz w:val="18"/>
      <w:szCs w:val="18"/>
      <w:lang w:val="fr-FR" w:eastAsia="fr-FR"/>
    </w:rPr>
  </w:style>
  <w:style w:type="paragraph" w:customStyle="1" w:styleId="SAGEBullet2">
    <w:name w:val="SAGE_Bullet 2"/>
    <w:basedOn w:val="SAGEBullet1"/>
    <w:qFormat/>
    <w:rsid w:val="00C8307E"/>
    <w:pPr>
      <w:numPr>
        <w:numId w:val="28"/>
      </w:numPr>
      <w:tabs>
        <w:tab w:val="left" w:pos="680"/>
      </w:tabs>
    </w:pPr>
  </w:style>
  <w:style w:type="paragraph" w:customStyle="1" w:styleId="SAGEAlert">
    <w:name w:val="SAGE_Alert"/>
    <w:basedOn w:val="baseBody"/>
    <w:qFormat/>
    <w:rsid w:val="00B062E8"/>
    <w:pPr>
      <w:pBdr>
        <w:top w:val="single" w:sz="4" w:space="4" w:color="F0F1F0" w:themeColor="accent3" w:themeTint="33"/>
        <w:left w:val="single" w:sz="4" w:space="4" w:color="F0F1F0" w:themeColor="accent3" w:themeTint="33"/>
        <w:bottom w:val="single" w:sz="4" w:space="4" w:color="F0F1F0" w:themeColor="accent3" w:themeTint="33"/>
        <w:right w:val="single" w:sz="4" w:space="4" w:color="F0F1F0" w:themeColor="accent3" w:themeTint="33"/>
      </w:pBdr>
      <w:shd w:val="clear" w:color="auto" w:fill="00A4CF"/>
      <w:spacing w:before="120"/>
      <w:ind w:left="113" w:right="113"/>
    </w:pPr>
    <w:rPr>
      <w:color w:val="FFFFFF" w:themeColor="background1"/>
    </w:rPr>
  </w:style>
  <w:style w:type="table" w:customStyle="1" w:styleId="SageTable">
    <w:name w:val="Sage Table"/>
    <w:basedOn w:val="Tablanormal"/>
    <w:next w:val="Tablaconcuadrcula"/>
    <w:rsid w:val="006D16D5"/>
    <w:pPr>
      <w:spacing w:before="60" w:after="60" w:line="240" w:lineRule="auto"/>
      <w:ind w:left="113" w:right="113"/>
    </w:pPr>
    <w:tblPr>
      <w:tblStyleRowBandSize w:val="1"/>
      <w:tblBorders>
        <w:insideH w:val="single" w:sz="8" w:space="0" w:color="FF5400" w:themeColor="accent1"/>
      </w:tblBorders>
      <w:tblCellMar>
        <w:left w:w="0" w:type="dxa"/>
        <w:right w:w="0" w:type="dxa"/>
      </w:tblCellMar>
    </w:tblPr>
    <w:tcPr>
      <w:shd w:val="clear" w:color="auto" w:fill="auto"/>
      <w:tcMar>
        <w:left w:w="0" w:type="dxa"/>
        <w:right w:w="0" w:type="dxa"/>
      </w:tcMar>
      <w:vAlign w:val="center"/>
    </w:tcPr>
    <w:tblStylePr w:type="firstRow">
      <w:rPr>
        <w:rFonts w:asciiTheme="minorHAnsi" w:hAnsiTheme="minorHAnsi"/>
        <w:b w:val="0"/>
        <w:color w:val="FFFFFF" w:themeColor="background1"/>
        <w:sz w:val="22"/>
      </w:rPr>
      <w:tblPr/>
      <w:tcPr>
        <w:shd w:val="clear" w:color="auto" w:fill="FF5400" w:themeFill="accent1"/>
      </w:tcPr>
    </w:tblStylePr>
  </w:style>
  <w:style w:type="paragraph" w:customStyle="1" w:styleId="SAGETitle">
    <w:name w:val="SAGE_Title"/>
    <w:basedOn w:val="Normal0"/>
    <w:rsid w:val="00715592"/>
    <w:pPr>
      <w:spacing w:after="200" w:line="680" w:lineRule="exact"/>
      <w:contextualSpacing/>
    </w:pPr>
    <w:rPr>
      <w:b/>
      <w:color w:val="FF5400" w:themeColor="accent1"/>
      <w:sz w:val="64"/>
      <w:szCs w:val="34"/>
    </w:rPr>
  </w:style>
  <w:style w:type="paragraph" w:customStyle="1" w:styleId="SAGETableSubtitle">
    <w:name w:val="SAGE_Table Subtitle"/>
    <w:basedOn w:val="Normal"/>
    <w:qFormat/>
    <w:rsid w:val="005714E0"/>
    <w:pPr>
      <w:spacing w:line="210" w:lineRule="atLeast"/>
      <w:ind w:left="113" w:right="113"/>
    </w:pPr>
    <w:rPr>
      <w:b/>
      <w:color w:val="FFFFFF" w:themeColor="background1"/>
    </w:rPr>
  </w:style>
  <w:style w:type="paragraph" w:customStyle="1" w:styleId="SAGESubtitle">
    <w:name w:val="SAGE_Subtitle"/>
    <w:basedOn w:val="SAGETitle"/>
    <w:rsid w:val="00715592"/>
    <w:pPr>
      <w:spacing w:line="560" w:lineRule="atLeast"/>
    </w:pPr>
    <w:rPr>
      <w:b w:val="0"/>
      <w:color w:val="51534A"/>
      <w:sz w:val="48"/>
    </w:rPr>
  </w:style>
  <w:style w:type="paragraph" w:customStyle="1" w:styleId="SAGETitleAuthor">
    <w:name w:val="SAGE_Title Author"/>
    <w:basedOn w:val="SAGETitleDate"/>
    <w:rsid w:val="00C8307E"/>
    <w:pPr>
      <w:spacing w:before="640"/>
    </w:pPr>
    <w:rPr>
      <w:b/>
    </w:rPr>
  </w:style>
  <w:style w:type="paragraph" w:customStyle="1" w:styleId="1pt">
    <w:name w:val="__1pt"/>
    <w:semiHidden/>
    <w:rsid w:val="001872FE"/>
    <w:pPr>
      <w:spacing w:after="0" w:line="20" w:lineRule="exact"/>
    </w:pPr>
    <w:rPr>
      <w:rFonts w:ascii="Arial" w:hAnsi="Arial"/>
      <w:color w:val="2B2421" w:themeColor="text1"/>
      <w:sz w:val="2"/>
    </w:rPr>
  </w:style>
  <w:style w:type="paragraph" w:customStyle="1" w:styleId="SAGEPageNumber">
    <w:name w:val="SAGE_Page Number"/>
    <w:basedOn w:val="SAGEFooter"/>
    <w:rsid w:val="00C8307E"/>
    <w:pPr>
      <w:jc w:val="right"/>
    </w:pPr>
  </w:style>
  <w:style w:type="paragraph" w:styleId="Textoindependiente">
    <w:name w:val="Body Text"/>
    <w:basedOn w:val="Normal"/>
    <w:link w:val="TextoindependienteCar"/>
    <w:semiHidden/>
    <w:rsid w:val="008E772E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semiHidden/>
    <w:rsid w:val="008672C3"/>
    <w:rPr>
      <w:rFonts w:ascii="Arial" w:hAnsi="Arial"/>
    </w:rPr>
  </w:style>
  <w:style w:type="paragraph" w:customStyle="1" w:styleId="SAGEHeading4">
    <w:name w:val="SAGE_Heading 4"/>
    <w:basedOn w:val="SAGEBodyText"/>
    <w:next w:val="SAGEBodyText"/>
    <w:rsid w:val="00C8307E"/>
    <w:pPr>
      <w:spacing w:after="120"/>
    </w:pPr>
    <w:rPr>
      <w:i/>
    </w:rPr>
  </w:style>
  <w:style w:type="numbering" w:customStyle="1" w:styleId="SAGEListStyle">
    <w:name w:val="SAGE_List Style"/>
    <w:basedOn w:val="Sinlista"/>
    <w:uiPriority w:val="99"/>
    <w:rsid w:val="001F720B"/>
    <w:pPr>
      <w:numPr>
        <w:numId w:val="34"/>
      </w:numPr>
    </w:pPr>
  </w:style>
  <w:style w:type="paragraph" w:customStyle="1" w:styleId="SageCallout">
    <w:name w:val="Sage_Callout"/>
    <w:next w:val="SAGEBodyText"/>
    <w:rsid w:val="00B062E8"/>
    <w:pPr>
      <w:framePr w:w="4536" w:hSpace="680" w:vSpace="284" w:wrap="around" w:vAnchor="text" w:hAnchor="margin" w:y="1"/>
      <w:spacing w:after="0" w:line="480" w:lineRule="exact"/>
    </w:pPr>
    <w:rPr>
      <w:rFonts w:ascii="Arial" w:hAnsi="Arial"/>
      <w:color w:val="FF5400" w:themeColor="accent1"/>
      <w:sz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448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0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header" Target="header3.xml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9.png"/><Relationship Id="rId22" Type="http://schemas.openxmlformats.org/officeDocument/2006/relationships/header" Target="header2.xml"/><Relationship Id="rId27" Type="http://schemas.openxmlformats.org/officeDocument/2006/relationships/footer" Target="footer4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nrique.raso\Downloads\sage_advanced_word_orange_eur_.dotx" TargetMode="External"/></Relationships>
</file>

<file path=word/theme/theme1.xml><?xml version="1.0" encoding="utf-8"?>
<a:theme xmlns:a="http://schemas.openxmlformats.org/drawingml/2006/main" name="Office Theme">
  <a:themeElements>
    <a:clrScheme name="Sage Orange theme">
      <a:dk1>
        <a:srgbClr val="2B2421"/>
      </a:dk1>
      <a:lt1>
        <a:sysClr val="window" lastClr="FFFFFF"/>
      </a:lt1>
      <a:dk2>
        <a:srgbClr val="2E3456"/>
      </a:dk2>
      <a:lt2>
        <a:srgbClr val="DCDDDB"/>
      </a:lt2>
      <a:accent1>
        <a:srgbClr val="FF5400"/>
      </a:accent1>
      <a:accent2>
        <a:srgbClr val="979892"/>
      </a:accent2>
      <a:accent3>
        <a:srgbClr val="B9BAB7"/>
      </a:accent3>
      <a:accent4>
        <a:srgbClr val="EEEEED"/>
      </a:accent4>
      <a:accent5>
        <a:srgbClr val="74756E"/>
      </a:accent5>
      <a:accent6>
        <a:srgbClr val="DCDDDB"/>
      </a:accent6>
      <a:hlink>
        <a:srgbClr val="1963F6"/>
      </a:hlink>
      <a:folHlink>
        <a:srgbClr val="A90163"/>
      </a:folHlink>
    </a:clrScheme>
    <a:fontScheme name="Amli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E49F6F-1EBF-4DDF-97BC-EEEEEFCD81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sage_advanced_word_orange_eur_.dotx</Template>
  <TotalTime>285</TotalTime>
  <Pages>10</Pages>
  <Words>591</Words>
  <Characters>3253</Characters>
  <Application>Microsoft Office Word</Application>
  <DocSecurity>0</DocSecurity>
  <Lines>27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Sage</Company>
  <LinksUpToDate>false</LinksUpToDate>
  <CharactersWithSpaces>3837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Raso Barbero, Enrique</dc:creator>
  <cp:lastModifiedBy>Gardenyes Pedrol, Antoni</cp:lastModifiedBy>
  <cp:revision>23</cp:revision>
  <cp:lastPrinted>2018-05-03T09:56:00Z</cp:lastPrinted>
  <dcterms:created xsi:type="dcterms:W3CDTF">2017-01-24T10:01:00Z</dcterms:created>
  <dcterms:modified xsi:type="dcterms:W3CDTF">2018-05-03T09:56:00Z</dcterms:modified>
</cp:coreProperties>
</file>